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003E" w14:textId="3D26A14D" w:rsidR="009559C5" w:rsidRPr="00EE001C" w:rsidRDefault="009559C5" w:rsidP="00EE001C">
      <w:pPr>
        <w:autoSpaceDE w:val="0"/>
        <w:autoSpaceDN w:val="0"/>
        <w:rPr>
          <w:rFonts w:ascii="Goudy Old Style" w:eastAsia="Calibri" w:hAnsi="Goudy Old Style"/>
          <w:kern w:val="2"/>
          <w:sz w:val="2"/>
          <w:szCs w:val="2"/>
          <w:lang w:bidi="mr-IN"/>
        </w:rPr>
      </w:pPr>
    </w:p>
    <w:p w14:paraId="6AB0F612" w14:textId="133DDDC6" w:rsidR="00303C8F" w:rsidRPr="00BB5FC7" w:rsidRDefault="000C3958" w:rsidP="009559C5">
      <w:pPr>
        <w:autoSpaceDE w:val="0"/>
        <w:autoSpaceDN w:val="0"/>
        <w:jc w:val="center"/>
        <w:rPr>
          <w:rFonts w:ascii="Goudy Old Style" w:eastAsia="Calibri" w:hAnsi="Goudy Old Style"/>
          <w:kern w:val="2"/>
          <w:sz w:val="20"/>
          <w:szCs w:val="20"/>
          <w:lang w:bidi="mr-IN"/>
        </w:rPr>
      </w:pPr>
      <w:r>
        <w:rPr>
          <w:rFonts w:ascii="Goudy Old Style" w:hAnsi="Goudy Old Style"/>
          <w:noProof/>
          <w:sz w:val="18"/>
          <w:szCs w:val="18"/>
        </w:rPr>
        <w:pict w14:anchorId="0554170F">
          <v:group id="_x0000_s1029" style="position:absolute;left:0;text-align:left;margin-left:-.25pt;margin-top:1.95pt;width:483.1pt;height:140.15pt;z-index:251663360" coordorigin="1129,1542" coordsize="9662,2803">
            <v:shapetype id="_x0000_t32" coordsize="21600,21600" o:spt="32" o:oned="t" path="m,l21600,21600e" filled="f">
              <v:path arrowok="t" fillok="f" o:connecttype="none"/>
              <o:lock v:ext="edit" shapetype="t"/>
            </v:shapetype>
            <v:shape id="_x0000_s1026" type="#_x0000_t32" style="position:absolute;left:1129;top:4345;width:9647;height:0" o:connectortype="straight" strokecolor="#95b3d7 [1940]" strokeweight="1.5pt">
              <v:shadow type="perspective" color="#243f60 [1604]" opacity=".5" offset="1pt" offset2="-3pt"/>
            </v:shape>
            <v:shape id="_x0000_s1027" type="#_x0000_t32" style="position:absolute;left:1144;top:1542;width:9647;height:0" o:connectortype="straight" strokecolor="#95b3d7 [1940]" strokeweight="1.5pt">
              <v:shadow type="perspective" color="#243f60 [1604]" opacity=".5" offset="1pt" offset2="-3pt"/>
            </v:shape>
          </v:group>
        </w:pict>
      </w:r>
    </w:p>
    <w:p w14:paraId="7CC252D4" w14:textId="7F0B2C57" w:rsidR="00CC3133" w:rsidRPr="00BB5FC7" w:rsidRDefault="00CC3133" w:rsidP="009559C5">
      <w:pPr>
        <w:autoSpaceDE w:val="0"/>
        <w:autoSpaceDN w:val="0"/>
        <w:jc w:val="center"/>
        <w:rPr>
          <w:rFonts w:ascii="Goudy Old Style" w:eastAsia="Calibri" w:hAnsi="Goudy Old Style"/>
          <w:kern w:val="2"/>
          <w:sz w:val="20"/>
          <w:szCs w:val="20"/>
          <w:lang w:bidi="mr-IN"/>
        </w:rPr>
      </w:pPr>
      <w:r w:rsidRPr="00BB5FC7">
        <w:rPr>
          <w:rFonts w:ascii="Goudy Old Style" w:eastAsia="Calibri" w:hAnsi="Goudy Old Style"/>
          <w:kern w:val="2"/>
          <w:sz w:val="20"/>
          <w:szCs w:val="20"/>
          <w:lang w:bidi="mr-IN"/>
        </w:rPr>
        <w:t>Type of Article (Size 1</w:t>
      </w:r>
      <w:r w:rsidR="00292D50" w:rsidRPr="00BB5FC7">
        <w:rPr>
          <w:rFonts w:ascii="Goudy Old Style" w:eastAsia="Calibri" w:hAnsi="Goudy Old Style"/>
          <w:kern w:val="2"/>
          <w:sz w:val="20"/>
          <w:szCs w:val="20"/>
          <w:lang w:bidi="mr-IN"/>
        </w:rPr>
        <w:t>0</w:t>
      </w:r>
      <w:r w:rsidRPr="00BB5FC7">
        <w:rPr>
          <w:rFonts w:ascii="Goudy Old Style" w:eastAsia="Calibri" w:hAnsi="Goudy Old Style"/>
          <w:kern w:val="2"/>
          <w:sz w:val="20"/>
          <w:szCs w:val="20"/>
          <w:lang w:bidi="mr-IN"/>
        </w:rPr>
        <w:t>)</w:t>
      </w:r>
    </w:p>
    <w:p w14:paraId="45F0796A" w14:textId="6F52CCEE" w:rsidR="00CC3133" w:rsidRPr="00BB5FC7" w:rsidRDefault="00CC3133" w:rsidP="00303C8F">
      <w:pPr>
        <w:jc w:val="both"/>
        <w:rPr>
          <w:rFonts w:ascii="Goudy Old Style" w:hAnsi="Goudy Old Style"/>
          <w:sz w:val="40"/>
        </w:rPr>
      </w:pPr>
      <w:r w:rsidRPr="00BB5FC7">
        <w:rPr>
          <w:rFonts w:ascii="Goudy Old Style" w:hAnsi="Goudy Old Style"/>
          <w:sz w:val="40"/>
        </w:rPr>
        <w:t xml:space="preserve">Instructions to Authors Preparing their Research Articles, Original Articles and Short Communication for </w:t>
      </w:r>
      <w:proofErr w:type="spellStart"/>
      <w:r w:rsidRPr="00BB5FC7">
        <w:rPr>
          <w:rFonts w:ascii="Goudy Old Style" w:hAnsi="Goudy Old Style"/>
          <w:sz w:val="40"/>
        </w:rPr>
        <w:t>ScienceTech</w:t>
      </w:r>
      <w:proofErr w:type="spellEnd"/>
      <w:r w:rsidRPr="00BB5FC7">
        <w:rPr>
          <w:rFonts w:ascii="Goudy Old Style" w:hAnsi="Goudy Old Style"/>
          <w:sz w:val="40"/>
        </w:rPr>
        <w:t xml:space="preserve"> </w:t>
      </w:r>
      <w:r w:rsidR="00F3037F" w:rsidRPr="00BB5FC7">
        <w:rPr>
          <w:rFonts w:ascii="Goudy Old Style" w:hAnsi="Goudy Old Style"/>
          <w:sz w:val="40"/>
        </w:rPr>
        <w:t>Conferences</w:t>
      </w:r>
      <w:r w:rsidRPr="00BB5FC7">
        <w:rPr>
          <w:rFonts w:ascii="Goudy Old Style" w:hAnsi="Goudy Old Style"/>
          <w:sz w:val="40"/>
        </w:rPr>
        <w:t xml:space="preserve"> for A4 Page Size (Size 20)</w:t>
      </w:r>
    </w:p>
    <w:p w14:paraId="356EAEA6" w14:textId="77777777" w:rsidR="00CC3133" w:rsidRPr="00BB5FC7" w:rsidRDefault="00CC3133" w:rsidP="009559C5">
      <w:pPr>
        <w:jc w:val="center"/>
        <w:rPr>
          <w:rFonts w:ascii="Goudy Old Style" w:hAnsi="Goudy Old Style"/>
          <w:sz w:val="12"/>
        </w:rPr>
      </w:pPr>
    </w:p>
    <w:p w14:paraId="722EF9A8" w14:textId="77777777" w:rsidR="00CC3133" w:rsidRPr="00BB5FC7" w:rsidRDefault="00CC3133" w:rsidP="00303C8F">
      <w:pPr>
        <w:rPr>
          <w:rFonts w:ascii="Goudy Old Style" w:hAnsi="Goudy Old Style"/>
          <w:b/>
          <w:sz w:val="20"/>
        </w:rPr>
      </w:pPr>
      <w:r w:rsidRPr="00BB5FC7">
        <w:rPr>
          <w:rFonts w:ascii="Goudy Old Style" w:hAnsi="Goudy Old Style"/>
          <w:b/>
          <w:sz w:val="20"/>
          <w:vertAlign w:val="superscript"/>
        </w:rPr>
        <w:t>1</w:t>
      </w:r>
      <w:r w:rsidRPr="00BB5FC7">
        <w:rPr>
          <w:rFonts w:ascii="Goudy Old Style" w:hAnsi="Goudy Old Style"/>
          <w:b/>
          <w:sz w:val="20"/>
        </w:rPr>
        <w:t xml:space="preserve">First Author, </w:t>
      </w:r>
      <w:r w:rsidRPr="00BB5FC7">
        <w:rPr>
          <w:rFonts w:ascii="Goudy Old Style" w:hAnsi="Goudy Old Style"/>
          <w:b/>
          <w:sz w:val="20"/>
          <w:vertAlign w:val="superscript"/>
        </w:rPr>
        <w:t>2</w:t>
      </w:r>
      <w:r w:rsidRPr="00BB5FC7">
        <w:rPr>
          <w:rFonts w:ascii="Goudy Old Style" w:hAnsi="Goudy Old Style"/>
          <w:b/>
          <w:sz w:val="20"/>
        </w:rPr>
        <w:t xml:space="preserve">Second Author, </w:t>
      </w:r>
      <w:r w:rsidRPr="00BB5FC7">
        <w:rPr>
          <w:rFonts w:ascii="Goudy Old Style" w:hAnsi="Goudy Old Style"/>
          <w:b/>
          <w:sz w:val="20"/>
          <w:vertAlign w:val="superscript"/>
        </w:rPr>
        <w:t>3</w:t>
      </w:r>
      <w:r w:rsidRPr="00BB5FC7">
        <w:rPr>
          <w:rFonts w:ascii="Goudy Old Style" w:hAnsi="Goudy Old Style"/>
          <w:b/>
          <w:sz w:val="20"/>
        </w:rPr>
        <w:t>Third Author (Size 10 Bold) No abbreviations allowed</w:t>
      </w:r>
      <w:r w:rsidRPr="00BB5FC7">
        <w:rPr>
          <w:rFonts w:ascii="Goudy Old Style" w:hAnsi="Goudy Old Style"/>
          <w:color w:val="000000"/>
          <w:sz w:val="20"/>
          <w:szCs w:val="20"/>
        </w:rPr>
        <w:t xml:space="preserve"> </w:t>
      </w:r>
    </w:p>
    <w:p w14:paraId="4EE2B219" w14:textId="77777777" w:rsidR="008A30E5" w:rsidRPr="00BB5FC7" w:rsidRDefault="008A30E5" w:rsidP="009559C5">
      <w:pPr>
        <w:ind w:right="-36"/>
        <w:jc w:val="center"/>
        <w:rPr>
          <w:rFonts w:ascii="Goudy Old Style" w:hAnsi="Goudy Old Style"/>
          <w:i/>
          <w:sz w:val="18"/>
          <w:szCs w:val="20"/>
          <w:vertAlign w:val="superscript"/>
        </w:rPr>
      </w:pPr>
    </w:p>
    <w:p w14:paraId="0F2C9CB1" w14:textId="0B9A9EB8" w:rsidR="00CC3133" w:rsidRPr="00BB5FC7" w:rsidRDefault="00CC3133" w:rsidP="00303C8F">
      <w:pPr>
        <w:ind w:right="-36"/>
        <w:rPr>
          <w:rFonts w:ascii="Goudy Old Style" w:hAnsi="Goudy Old Style"/>
          <w:i/>
          <w:color w:val="000000"/>
          <w:sz w:val="18"/>
          <w:szCs w:val="20"/>
        </w:rPr>
      </w:pPr>
      <w:r w:rsidRPr="00BB5FC7">
        <w:rPr>
          <w:rFonts w:ascii="Goudy Old Style" w:hAnsi="Goudy Old Style"/>
          <w:i/>
          <w:sz w:val="18"/>
          <w:szCs w:val="20"/>
          <w:vertAlign w:val="superscript"/>
        </w:rPr>
        <w:t>1</w:t>
      </w:r>
      <w:r w:rsidRPr="00BB5FC7">
        <w:rPr>
          <w:rFonts w:ascii="Goudy Old Style" w:hAnsi="Goudy Old Style"/>
          <w:i/>
          <w:sz w:val="18"/>
          <w:szCs w:val="20"/>
        </w:rPr>
        <w:t xml:space="preserve">Department, University or </w:t>
      </w:r>
      <w:r w:rsidR="00F3037F" w:rsidRPr="00BB5FC7">
        <w:rPr>
          <w:rFonts w:ascii="Goudy Old Style" w:hAnsi="Goudy Old Style"/>
          <w:i/>
          <w:sz w:val="18"/>
          <w:szCs w:val="20"/>
        </w:rPr>
        <w:t xml:space="preserve">College </w:t>
      </w:r>
      <w:r w:rsidRPr="00BB5FC7">
        <w:rPr>
          <w:rFonts w:ascii="Goudy Old Style" w:hAnsi="Goudy Old Style"/>
          <w:i/>
          <w:sz w:val="18"/>
          <w:szCs w:val="20"/>
        </w:rPr>
        <w:t xml:space="preserve">Name, State, Country Name. </w:t>
      </w:r>
      <w:r w:rsidRPr="00BB5FC7">
        <w:rPr>
          <w:rFonts w:ascii="Goudy Old Style" w:hAnsi="Goudy Old Style"/>
          <w:i/>
          <w:color w:val="000000"/>
          <w:sz w:val="18"/>
          <w:szCs w:val="20"/>
        </w:rPr>
        <w:t>(Size 9 &amp;</w:t>
      </w:r>
      <w:r w:rsidR="000B24C4" w:rsidRPr="00BB5FC7">
        <w:rPr>
          <w:rFonts w:ascii="Goudy Old Style" w:hAnsi="Goudy Old Style"/>
          <w:i/>
          <w:color w:val="000000"/>
          <w:sz w:val="18"/>
          <w:szCs w:val="20"/>
        </w:rPr>
        <w:t>Italic</w:t>
      </w:r>
      <w:r w:rsidRPr="00BB5FC7">
        <w:rPr>
          <w:rFonts w:ascii="Goudy Old Style" w:hAnsi="Goudy Old Style"/>
          <w:i/>
          <w:color w:val="000000"/>
          <w:sz w:val="18"/>
          <w:szCs w:val="20"/>
        </w:rPr>
        <w:t>)</w:t>
      </w:r>
    </w:p>
    <w:p w14:paraId="7B1B85A4" w14:textId="0605453D" w:rsidR="008A30E5" w:rsidRPr="00BB5FC7" w:rsidRDefault="008A30E5" w:rsidP="009559C5">
      <w:pPr>
        <w:ind w:right="-36"/>
        <w:jc w:val="center"/>
        <w:rPr>
          <w:rFonts w:ascii="Goudy Old Style" w:hAnsi="Goudy Old Style"/>
          <w:iCs/>
          <w:color w:val="000000"/>
          <w:sz w:val="20"/>
        </w:rPr>
      </w:pPr>
    </w:p>
    <w:p w14:paraId="409D9C56" w14:textId="06659DA4" w:rsidR="008A30E5" w:rsidRPr="00BB5FC7" w:rsidRDefault="008A30E5" w:rsidP="009559C5">
      <w:pPr>
        <w:ind w:right="-36"/>
        <w:rPr>
          <w:rFonts w:ascii="Goudy Old Style" w:hAnsi="Goudy Old Style"/>
        </w:rPr>
      </w:pPr>
      <w:r w:rsidRPr="00BB5FC7">
        <w:rPr>
          <w:rFonts w:ascii="Goudy Old Style" w:hAnsi="Goudy Old Style"/>
        </w:rPr>
        <w:t xml:space="preserve"> </w:t>
      </w:r>
    </w:p>
    <w:p w14:paraId="3E3B60A4" w14:textId="44A9CCAA" w:rsidR="008A30E5" w:rsidRPr="00BB5FC7" w:rsidRDefault="008A30E5" w:rsidP="009559C5">
      <w:pPr>
        <w:ind w:right="-36"/>
        <w:jc w:val="both"/>
        <w:rPr>
          <w:rFonts w:ascii="Goudy Old Style" w:hAnsi="Goudy Old Style"/>
          <w:i/>
          <w:iCs/>
          <w:sz w:val="20"/>
          <w:szCs w:val="20"/>
        </w:rPr>
      </w:pPr>
      <w:r w:rsidRPr="00BB5FC7">
        <w:rPr>
          <w:rFonts w:ascii="Goudy Old Style" w:hAnsi="Goudy Old Style"/>
          <w:b/>
          <w:bCs/>
          <w:i/>
          <w:iCs/>
          <w:sz w:val="20"/>
          <w:szCs w:val="20"/>
        </w:rPr>
        <w:t>Abstract</w:t>
      </w:r>
      <w:r w:rsidRPr="00BB5FC7">
        <w:rPr>
          <w:rFonts w:ascii="Goudy Old Style" w:hAnsi="Goudy Old Style"/>
          <w:i/>
          <w:iCs/>
          <w:sz w:val="20"/>
          <w:szCs w:val="20"/>
        </w:rPr>
        <w:t xml:space="preserve">: (Size 10 &amp; Italic) Authors preparing articles for publication in the Proceedings of </w:t>
      </w:r>
      <w:proofErr w:type="spellStart"/>
      <w:r w:rsidRPr="00BB5FC7">
        <w:rPr>
          <w:rFonts w:ascii="Goudy Old Style" w:hAnsi="Goudy Old Style"/>
          <w:i/>
          <w:iCs/>
          <w:sz w:val="20"/>
          <w:szCs w:val="20"/>
        </w:rPr>
        <w:t>ScienceTech</w:t>
      </w:r>
      <w:proofErr w:type="spellEnd"/>
      <w:r w:rsidRPr="00BB5FC7">
        <w:rPr>
          <w:rFonts w:ascii="Goudy Old Style" w:hAnsi="Goudy Old Style"/>
          <w:i/>
          <w:iCs/>
          <w:sz w:val="20"/>
          <w:szCs w:val="20"/>
        </w:rPr>
        <w:t xml:space="preserve"> Conferences should refer to this page for formatting guidelines. For the articles to be published, the authors simply follow the guidelines in the template. You can use this page as a collection of instructions as well as a template to type your own content into.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 </w:t>
      </w:r>
    </w:p>
    <w:p w14:paraId="596487E7" w14:textId="77777777" w:rsidR="008A30E5" w:rsidRPr="00BB5FC7" w:rsidRDefault="008A30E5" w:rsidP="009559C5">
      <w:pPr>
        <w:ind w:right="-36"/>
        <w:jc w:val="center"/>
        <w:rPr>
          <w:rFonts w:ascii="Goudy Old Style" w:hAnsi="Goudy Old Style"/>
          <w:i/>
          <w:iCs/>
          <w:sz w:val="12"/>
          <w:szCs w:val="12"/>
        </w:rPr>
      </w:pPr>
    </w:p>
    <w:p w14:paraId="04629010" w14:textId="06F7542A" w:rsidR="008A30E5" w:rsidRPr="00BB5FC7" w:rsidRDefault="008A30E5" w:rsidP="009559C5">
      <w:pPr>
        <w:ind w:right="-36"/>
        <w:rPr>
          <w:rFonts w:ascii="Goudy Old Style" w:hAnsi="Goudy Old Style"/>
          <w:i/>
          <w:iCs/>
          <w:sz w:val="20"/>
          <w:szCs w:val="20"/>
        </w:rPr>
      </w:pPr>
      <w:r w:rsidRPr="00BB5FC7">
        <w:rPr>
          <w:rFonts w:ascii="Goudy Old Style" w:hAnsi="Goudy Old Style"/>
          <w:b/>
          <w:bCs/>
          <w:i/>
          <w:iCs/>
          <w:sz w:val="20"/>
          <w:szCs w:val="20"/>
        </w:rPr>
        <w:t>Keywords</w:t>
      </w:r>
      <w:r w:rsidRPr="00BB5FC7">
        <w:rPr>
          <w:rFonts w:ascii="Goudy Old Style" w:hAnsi="Goudy Old Style"/>
          <w:i/>
          <w:iCs/>
          <w:sz w:val="20"/>
          <w:szCs w:val="20"/>
        </w:rPr>
        <w:t>: (Size 10 &amp; Italic) keywords or phrases comma - separated and properly sorted alphabetically.</w:t>
      </w:r>
    </w:p>
    <w:p w14:paraId="1DE4292F" w14:textId="2BCF56DB" w:rsidR="00B305AA" w:rsidRPr="00BB5FC7" w:rsidRDefault="00B305AA" w:rsidP="009559C5">
      <w:pPr>
        <w:ind w:right="-36"/>
        <w:rPr>
          <w:rFonts w:ascii="Goudy Old Style" w:hAnsi="Goudy Old Style"/>
          <w:sz w:val="20"/>
          <w:szCs w:val="20"/>
        </w:rPr>
      </w:pPr>
    </w:p>
    <w:p w14:paraId="436407C2" w14:textId="77777777" w:rsidR="00303C8F" w:rsidRPr="00BB5FC7" w:rsidRDefault="00303C8F" w:rsidP="00553595">
      <w:pPr>
        <w:widowControl/>
        <w:rPr>
          <w:rFonts w:ascii="Goudy Old Style" w:hAnsi="Goudy Old Style"/>
          <w:b/>
          <w:color w:val="000000"/>
          <w:sz w:val="20"/>
          <w:szCs w:val="20"/>
        </w:rPr>
        <w:sectPr w:rsidR="00303C8F" w:rsidRPr="00BB5FC7" w:rsidSect="00865395">
          <w:headerReference w:type="default" r:id="rId7"/>
          <w:footerReference w:type="default" r:id="rId8"/>
          <w:headerReference w:type="first" r:id="rId9"/>
          <w:pgSz w:w="11906" w:h="16838" w:code="9"/>
          <w:pgMar w:top="567" w:right="1134" w:bottom="567" w:left="1134" w:header="709" w:footer="709" w:gutter="0"/>
          <w:cols w:space="708"/>
          <w:titlePg/>
          <w:docGrid w:linePitch="360"/>
        </w:sectPr>
      </w:pPr>
    </w:p>
    <w:p w14:paraId="3FED4B0A" w14:textId="547F89EC" w:rsidR="00B305AA" w:rsidRPr="00BB5FC7" w:rsidRDefault="00B305AA" w:rsidP="00553595">
      <w:pPr>
        <w:widowControl/>
        <w:rPr>
          <w:rFonts w:ascii="Goudy Old Style" w:hAnsi="Goudy Old Style"/>
          <w:b/>
          <w:color w:val="000000"/>
          <w:sz w:val="20"/>
          <w:szCs w:val="20"/>
        </w:rPr>
      </w:pPr>
      <w:r w:rsidRPr="00BB5FC7">
        <w:rPr>
          <w:rFonts w:ascii="Goudy Old Style" w:hAnsi="Goudy Old Style"/>
          <w:b/>
          <w:color w:val="000000"/>
          <w:sz w:val="20"/>
          <w:szCs w:val="20"/>
        </w:rPr>
        <w:t xml:space="preserve">I. </w:t>
      </w:r>
      <w:r w:rsidR="00A65418" w:rsidRPr="00BB5FC7">
        <w:rPr>
          <w:rFonts w:ascii="Goudy Old Style" w:hAnsi="Goudy Old Style"/>
          <w:b/>
          <w:color w:val="000000"/>
          <w:sz w:val="24"/>
          <w:szCs w:val="24"/>
        </w:rPr>
        <w:t>Introduction</w:t>
      </w:r>
      <w:r w:rsidR="00A65418" w:rsidRPr="00BB5FC7">
        <w:rPr>
          <w:rFonts w:ascii="Goudy Old Style" w:hAnsi="Goudy Old Style"/>
          <w:b/>
          <w:color w:val="000000"/>
          <w:sz w:val="20"/>
          <w:szCs w:val="20"/>
        </w:rPr>
        <w:t xml:space="preserve"> </w:t>
      </w:r>
      <w:r w:rsidRPr="00BB5FC7">
        <w:rPr>
          <w:rFonts w:ascii="Goudy Old Style" w:hAnsi="Goudy Old Style"/>
          <w:b/>
          <w:color w:val="000000"/>
          <w:sz w:val="20"/>
          <w:szCs w:val="20"/>
        </w:rPr>
        <w:t>(SIZE 1</w:t>
      </w:r>
      <w:r w:rsidR="00705BBB" w:rsidRPr="00BB5FC7">
        <w:rPr>
          <w:rFonts w:ascii="Goudy Old Style" w:hAnsi="Goudy Old Style"/>
          <w:b/>
          <w:color w:val="000000"/>
          <w:sz w:val="20"/>
          <w:szCs w:val="20"/>
        </w:rPr>
        <w:t>2</w:t>
      </w:r>
      <w:r w:rsidRPr="00BB5FC7">
        <w:rPr>
          <w:rFonts w:ascii="Goudy Old Style" w:hAnsi="Goudy Old Style"/>
          <w:b/>
          <w:color w:val="000000"/>
          <w:sz w:val="20"/>
          <w:szCs w:val="20"/>
        </w:rPr>
        <w:t xml:space="preserve"> &amp; BOLD)</w:t>
      </w:r>
      <w:r w:rsidR="005F7D65" w:rsidRPr="00BB5FC7">
        <w:rPr>
          <w:rFonts w:ascii="Goudy Old Style" w:hAnsi="Goudy Old Style"/>
          <w:b/>
          <w:color w:val="000000"/>
          <w:sz w:val="20"/>
          <w:szCs w:val="20"/>
        </w:rPr>
        <w:t xml:space="preserve"> </w:t>
      </w:r>
      <w:r w:rsidR="00553595" w:rsidRPr="00BB5FC7">
        <w:rPr>
          <w:rFonts w:ascii="Goudy Old Style" w:hAnsi="Goudy Old Style"/>
          <w:b/>
          <w:color w:val="000000"/>
          <w:sz w:val="20"/>
          <w:szCs w:val="20"/>
        </w:rPr>
        <w:t>[Heading 1]</w:t>
      </w:r>
    </w:p>
    <w:p w14:paraId="0D64A3CA" w14:textId="77777777" w:rsidR="00B305AA" w:rsidRPr="00BB5FC7" w:rsidRDefault="00B305AA" w:rsidP="009559C5">
      <w:pPr>
        <w:ind w:firstLine="567"/>
        <w:jc w:val="both"/>
        <w:rPr>
          <w:rFonts w:ascii="Goudy Old Style" w:hAnsi="Goudy Old Style"/>
          <w:sz w:val="20"/>
          <w:szCs w:val="20"/>
        </w:rPr>
      </w:pPr>
      <w:r w:rsidRPr="00BB5FC7">
        <w:rPr>
          <w:rFonts w:ascii="Goudy Old Style" w:hAnsi="Goudy Old Style"/>
          <w:sz w:val="20"/>
          <w:szCs w:val="20"/>
        </w:rPr>
        <w:t>There should be no subheadings in the introduction. Only limited figures that are genuinely introductory and do not include any novel results may be included. (Size 10 &amp; Regular)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w:t>
      </w:r>
    </w:p>
    <w:p w14:paraId="4F820AE7" w14:textId="77777777" w:rsidR="00214778" w:rsidRPr="00BB5FC7" w:rsidRDefault="00214778" w:rsidP="009559C5">
      <w:pPr>
        <w:ind w:firstLine="567"/>
        <w:jc w:val="both"/>
        <w:rPr>
          <w:rFonts w:ascii="Goudy Old Style" w:hAnsi="Goudy Old Style"/>
          <w:sz w:val="20"/>
          <w:szCs w:val="20"/>
        </w:rPr>
      </w:pPr>
    </w:p>
    <w:p w14:paraId="59F6DCD4" w14:textId="1D86D0C3" w:rsidR="00214778" w:rsidRPr="00BB5FC7" w:rsidRDefault="00214778" w:rsidP="00553595">
      <w:pPr>
        <w:rPr>
          <w:rFonts w:ascii="Goudy Old Style" w:hAnsi="Goudy Old Style"/>
          <w:b/>
          <w:bCs/>
          <w:sz w:val="24"/>
          <w:szCs w:val="24"/>
        </w:rPr>
      </w:pPr>
      <w:r w:rsidRPr="00BB5FC7">
        <w:rPr>
          <w:rFonts w:ascii="Goudy Old Style" w:hAnsi="Goudy Old Style"/>
          <w:b/>
          <w:bCs/>
          <w:sz w:val="24"/>
          <w:szCs w:val="24"/>
        </w:rPr>
        <w:t xml:space="preserve">I. </w:t>
      </w:r>
      <w:r w:rsidR="00A65418" w:rsidRPr="00BB5FC7">
        <w:rPr>
          <w:rFonts w:ascii="Goudy Old Style" w:hAnsi="Goudy Old Style"/>
          <w:b/>
          <w:bCs/>
          <w:sz w:val="24"/>
          <w:szCs w:val="24"/>
        </w:rPr>
        <w:t>First</w:t>
      </w:r>
      <w:r w:rsidRPr="00BB5FC7">
        <w:rPr>
          <w:rFonts w:ascii="Goudy Old Style" w:hAnsi="Goudy Old Style"/>
          <w:b/>
          <w:bCs/>
          <w:sz w:val="24"/>
          <w:szCs w:val="24"/>
        </w:rPr>
        <w:t>-</w:t>
      </w:r>
      <w:r w:rsidR="00A65418" w:rsidRPr="00BB5FC7">
        <w:rPr>
          <w:rFonts w:ascii="Goudy Old Style" w:hAnsi="Goudy Old Style"/>
          <w:b/>
          <w:bCs/>
          <w:sz w:val="24"/>
          <w:szCs w:val="24"/>
        </w:rPr>
        <w:t xml:space="preserve">Order Heading </w:t>
      </w:r>
      <w:r w:rsidRPr="00BB5FC7">
        <w:rPr>
          <w:rFonts w:ascii="Goudy Old Style" w:hAnsi="Goudy Old Style"/>
          <w:b/>
          <w:bCs/>
          <w:sz w:val="24"/>
          <w:szCs w:val="24"/>
        </w:rPr>
        <w:t>(SIZE 1</w:t>
      </w:r>
      <w:r w:rsidR="00705BBB" w:rsidRPr="00BB5FC7">
        <w:rPr>
          <w:rFonts w:ascii="Goudy Old Style" w:hAnsi="Goudy Old Style"/>
          <w:b/>
          <w:bCs/>
          <w:sz w:val="24"/>
          <w:szCs w:val="24"/>
        </w:rPr>
        <w:t>2</w:t>
      </w:r>
      <w:r w:rsidRPr="00BB5FC7">
        <w:rPr>
          <w:rFonts w:ascii="Goudy Old Style" w:hAnsi="Goudy Old Style"/>
          <w:b/>
          <w:bCs/>
          <w:sz w:val="24"/>
          <w:szCs w:val="24"/>
        </w:rPr>
        <w:t xml:space="preserve"> &amp;BOLD)</w:t>
      </w:r>
    </w:p>
    <w:p w14:paraId="20A88A26" w14:textId="77777777" w:rsidR="00214778" w:rsidRPr="00BB5FC7" w:rsidRDefault="00214778" w:rsidP="009559C5">
      <w:pPr>
        <w:jc w:val="both"/>
        <w:rPr>
          <w:rFonts w:ascii="Goudy Old Style" w:hAnsi="Goudy Old Style"/>
        </w:rPr>
      </w:pPr>
      <w:r w:rsidRPr="00BB5FC7">
        <w:rPr>
          <w:rFonts w:ascii="Goudy Old Style" w:hAnsi="Goudy Old Style"/>
          <w:b/>
          <w:bCs/>
          <w:i/>
          <w:iCs/>
          <w:sz w:val="20"/>
          <w:szCs w:val="20"/>
        </w:rPr>
        <w:t>A. Second-Order Heading (SIZE 10 &amp; BOLD &amp; Italic, Left alignment</w:t>
      </w:r>
      <w:r w:rsidRPr="00BB5FC7">
        <w:rPr>
          <w:rFonts w:ascii="Goudy Old Style" w:hAnsi="Goudy Old Style"/>
        </w:rPr>
        <w:t xml:space="preserve">) </w:t>
      </w:r>
    </w:p>
    <w:p w14:paraId="3462222C" w14:textId="77777777" w:rsidR="00214778" w:rsidRPr="00BB5FC7" w:rsidRDefault="00214778" w:rsidP="009559C5">
      <w:pPr>
        <w:jc w:val="both"/>
        <w:rPr>
          <w:rFonts w:ascii="Goudy Old Style" w:hAnsi="Goudy Old Style"/>
          <w:i/>
          <w:iCs/>
          <w:sz w:val="20"/>
          <w:szCs w:val="20"/>
        </w:rPr>
      </w:pPr>
      <w:r w:rsidRPr="00BB5FC7">
        <w:rPr>
          <w:rFonts w:ascii="Goudy Old Style" w:hAnsi="Goudy Old Style"/>
          <w:i/>
          <w:iCs/>
          <w:sz w:val="20"/>
          <w:szCs w:val="20"/>
        </w:rPr>
        <w:t xml:space="preserve">a. Third-Order Heading (Size 10 &amp; Italic, Left alignment) </w:t>
      </w:r>
    </w:p>
    <w:p w14:paraId="6CAA8C58" w14:textId="33F42B35" w:rsidR="00214778" w:rsidRPr="00BB5FC7" w:rsidRDefault="00214778" w:rsidP="009559C5">
      <w:pPr>
        <w:jc w:val="both"/>
        <w:rPr>
          <w:rFonts w:ascii="Goudy Old Style" w:hAnsi="Goudy Old Style"/>
          <w:sz w:val="20"/>
          <w:szCs w:val="20"/>
        </w:rPr>
      </w:pPr>
      <w:proofErr w:type="spellStart"/>
      <w:r w:rsidRPr="00BB5FC7">
        <w:rPr>
          <w:rFonts w:ascii="Goudy Old Style" w:hAnsi="Goudy Old Style"/>
          <w:sz w:val="20"/>
          <w:szCs w:val="20"/>
        </w:rPr>
        <w:t>i</w:t>
      </w:r>
      <w:proofErr w:type="spellEnd"/>
      <w:r w:rsidRPr="00BB5FC7">
        <w:rPr>
          <w:rFonts w:ascii="Goudy Old Style" w:hAnsi="Goudy Old Style"/>
          <w:sz w:val="20"/>
          <w:szCs w:val="20"/>
        </w:rPr>
        <w:t>). Fourth-Order Heading (Size 1</w:t>
      </w:r>
      <w:r w:rsidR="009A328C" w:rsidRPr="00BB5FC7">
        <w:rPr>
          <w:rFonts w:ascii="Goudy Old Style" w:hAnsi="Goudy Old Style"/>
          <w:sz w:val="20"/>
          <w:szCs w:val="20"/>
        </w:rPr>
        <w:t xml:space="preserve">0 </w:t>
      </w:r>
      <w:r w:rsidRPr="00BB5FC7">
        <w:rPr>
          <w:rFonts w:ascii="Goudy Old Style" w:hAnsi="Goudy Old Style"/>
          <w:sz w:val="20"/>
          <w:szCs w:val="20"/>
        </w:rPr>
        <w:t>Left alignment)</w:t>
      </w:r>
    </w:p>
    <w:p w14:paraId="18382A54" w14:textId="77777777" w:rsidR="001D2C6F" w:rsidRPr="00BB5FC7" w:rsidRDefault="001D2C6F" w:rsidP="002B51BF">
      <w:pPr>
        <w:pStyle w:val="BodyText"/>
        <w:spacing w:after="0"/>
        <w:ind w:firstLine="567"/>
        <w:rPr>
          <w:rFonts w:ascii="Goudy Old Style" w:hAnsi="Goudy Old Style"/>
          <w:lang w:val="en-US"/>
        </w:rPr>
      </w:pPr>
      <w:r w:rsidRPr="00BB5FC7">
        <w:rPr>
          <w:rFonts w:ascii="Goudy Old Style" w:hAnsi="Goudy Old Style"/>
        </w:rPr>
        <w:t xml:space="preserve">Before you begin to format your paper, first write and save the content as a separate text file. </w:t>
      </w:r>
      <w:r w:rsidRPr="00BB5FC7">
        <w:rPr>
          <w:rFonts w:ascii="Goudy Old Style" w:hAnsi="Goudy Old Style"/>
          <w:lang w:val="en-US"/>
        </w:rPr>
        <w:t>Complete all content and organizational editing before formatting. Please note sections A-D below for more information on proofreading, spelling and grammar.</w:t>
      </w:r>
    </w:p>
    <w:p w14:paraId="1F215804" w14:textId="77777777" w:rsidR="002B51BF" w:rsidRPr="00BB5FC7" w:rsidRDefault="002B51BF" w:rsidP="002B51BF">
      <w:pPr>
        <w:pStyle w:val="BodyText"/>
        <w:spacing w:after="0"/>
        <w:ind w:firstLine="567"/>
        <w:rPr>
          <w:rFonts w:ascii="Goudy Old Style" w:hAnsi="Goudy Old Style"/>
          <w:sz w:val="12"/>
          <w:szCs w:val="12"/>
          <w:lang w:val="en-US"/>
        </w:rPr>
      </w:pPr>
    </w:p>
    <w:p w14:paraId="64F5FB56" w14:textId="43CB8984" w:rsidR="00B305AA" w:rsidRPr="00BB5FC7" w:rsidRDefault="001D2C6F" w:rsidP="002B51BF">
      <w:pPr>
        <w:pStyle w:val="BodyText"/>
        <w:spacing w:after="0" w:line="240" w:lineRule="auto"/>
        <w:ind w:firstLine="567"/>
        <w:rPr>
          <w:rFonts w:ascii="Goudy Old Style" w:hAnsi="Goudy Old Style"/>
        </w:rPr>
      </w:pPr>
      <w:r w:rsidRPr="00BB5FC7">
        <w:rPr>
          <w:rFonts w:ascii="Goudy Old Style" w:hAnsi="Goudy Old Style"/>
        </w:rPr>
        <w:t xml:space="preserve">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w:t>
      </w:r>
      <w:proofErr w:type="spellStart"/>
      <w:r w:rsidRPr="00BB5FC7">
        <w:rPr>
          <w:rFonts w:ascii="Goudy Old Style" w:hAnsi="Goudy Old Style"/>
        </w:rPr>
        <w:t>sc</w:t>
      </w:r>
      <w:proofErr w:type="spellEnd"/>
      <w:r w:rsidRPr="00BB5FC7">
        <w:rPr>
          <w:rFonts w:ascii="Goudy Old Style" w:hAnsi="Goudy Old Style"/>
        </w:rPr>
        <w:t>, dc, and rms do not have to be defined. Do not use abbreviations in the title or heads unless they are unavoidable.</w:t>
      </w:r>
    </w:p>
    <w:p w14:paraId="10256AD8" w14:textId="77777777" w:rsidR="002B51BF" w:rsidRPr="00BB5FC7" w:rsidRDefault="002B51BF" w:rsidP="002B51BF">
      <w:pPr>
        <w:pStyle w:val="BodyText"/>
        <w:spacing w:after="0" w:line="240" w:lineRule="auto"/>
        <w:ind w:firstLine="567"/>
        <w:rPr>
          <w:rFonts w:ascii="Goudy Old Style" w:hAnsi="Goudy Old Style"/>
        </w:rPr>
      </w:pPr>
    </w:p>
    <w:p w14:paraId="6285B082" w14:textId="1A37D06B" w:rsidR="00790EB5" w:rsidRPr="00BB5FC7" w:rsidRDefault="00790EB5" w:rsidP="00553595">
      <w:pPr>
        <w:ind w:right="-36"/>
        <w:rPr>
          <w:rFonts w:ascii="Goudy Old Style" w:hAnsi="Goudy Old Style"/>
          <w:b/>
          <w:bCs/>
          <w:sz w:val="24"/>
          <w:szCs w:val="24"/>
        </w:rPr>
      </w:pPr>
      <w:r w:rsidRPr="00BB5FC7">
        <w:rPr>
          <w:rFonts w:ascii="Goudy Old Style" w:hAnsi="Goudy Old Style"/>
          <w:b/>
          <w:bCs/>
          <w:sz w:val="24"/>
          <w:szCs w:val="24"/>
        </w:rPr>
        <w:t xml:space="preserve">II. </w:t>
      </w:r>
      <w:r w:rsidR="00A65418" w:rsidRPr="00BB5FC7">
        <w:rPr>
          <w:rFonts w:ascii="Goudy Old Style" w:hAnsi="Goudy Old Style"/>
          <w:b/>
          <w:bCs/>
          <w:sz w:val="24"/>
          <w:szCs w:val="24"/>
        </w:rPr>
        <w:t xml:space="preserve">Materials and Methods </w:t>
      </w:r>
      <w:r w:rsidRPr="00BB5FC7">
        <w:rPr>
          <w:rFonts w:ascii="Goudy Old Style" w:hAnsi="Goudy Old Style"/>
          <w:b/>
          <w:bCs/>
          <w:sz w:val="24"/>
          <w:szCs w:val="24"/>
        </w:rPr>
        <w:t>(SIZE 1</w:t>
      </w:r>
      <w:r w:rsidR="00705BBB" w:rsidRPr="00BB5FC7">
        <w:rPr>
          <w:rFonts w:ascii="Goudy Old Style" w:hAnsi="Goudy Old Style"/>
          <w:b/>
          <w:bCs/>
          <w:sz w:val="24"/>
          <w:szCs w:val="24"/>
        </w:rPr>
        <w:t>2</w:t>
      </w:r>
      <w:r w:rsidRPr="00BB5FC7">
        <w:rPr>
          <w:rFonts w:ascii="Goudy Old Style" w:hAnsi="Goudy Old Style"/>
          <w:b/>
          <w:bCs/>
          <w:sz w:val="24"/>
          <w:szCs w:val="24"/>
        </w:rPr>
        <w:t xml:space="preserve"> &amp;BOLD)</w:t>
      </w:r>
    </w:p>
    <w:p w14:paraId="58550298" w14:textId="2B21F1DA" w:rsidR="00586186" w:rsidRPr="00BB5FC7" w:rsidRDefault="00790EB5" w:rsidP="00B50F9E">
      <w:pPr>
        <w:ind w:right="-36" w:firstLine="567"/>
        <w:jc w:val="both"/>
        <w:rPr>
          <w:rFonts w:ascii="Goudy Old Style" w:hAnsi="Goudy Old Style"/>
          <w:sz w:val="20"/>
          <w:szCs w:val="20"/>
        </w:rPr>
      </w:pPr>
      <w:r w:rsidRPr="00BB5FC7">
        <w:rPr>
          <w:rFonts w:ascii="Goudy Old Style" w:hAnsi="Goudy Old Style"/>
          <w:sz w:val="20"/>
          <w:szCs w:val="20"/>
        </w:rPr>
        <w:t>The materials and techniques section should include enough information to allow all operations to be replicated. If numerous procedures are presented, it may be separated into heading subsections. (Size 10 &amp; Regular)</w:t>
      </w:r>
    </w:p>
    <w:p w14:paraId="7810F321" w14:textId="77777777" w:rsidR="00B50F9E" w:rsidRPr="00BB5FC7" w:rsidRDefault="00B50F9E" w:rsidP="00B50F9E">
      <w:pPr>
        <w:ind w:right="-36" w:firstLine="567"/>
        <w:jc w:val="both"/>
        <w:rPr>
          <w:rFonts w:ascii="Goudy Old Style" w:hAnsi="Goudy Old Style"/>
          <w:sz w:val="20"/>
          <w:szCs w:val="20"/>
        </w:rPr>
      </w:pPr>
    </w:p>
    <w:p w14:paraId="59AE15BD" w14:textId="1BEBC4C0" w:rsidR="00586186" w:rsidRPr="00BB5FC7" w:rsidRDefault="00586186" w:rsidP="009559C5">
      <w:pPr>
        <w:jc w:val="center"/>
        <w:rPr>
          <w:rFonts w:ascii="Goudy Old Style" w:hAnsi="Goudy Old Style"/>
          <w:sz w:val="20"/>
          <w:szCs w:val="20"/>
        </w:rPr>
      </w:pPr>
      <w:r w:rsidRPr="00BB5FC7">
        <w:rPr>
          <w:rFonts w:ascii="Goudy Old Style" w:hAnsi="Goudy Old Style"/>
          <w:noProof/>
          <w:sz w:val="20"/>
          <w:szCs w:val="20"/>
          <w:lang w:val="en-IN"/>
        </w:rPr>
        <w:drawing>
          <wp:inline distT="0" distB="0" distL="0" distR="0" wp14:anchorId="5DC495A7" wp14:editId="2535CC4F">
            <wp:extent cx="2238375" cy="1192530"/>
            <wp:effectExtent l="0" t="0" r="0" b="0"/>
            <wp:docPr id="1711205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192530"/>
                    </a:xfrm>
                    <a:prstGeom prst="rect">
                      <a:avLst/>
                    </a:prstGeom>
                    <a:noFill/>
                    <a:ln>
                      <a:noFill/>
                    </a:ln>
                  </pic:spPr>
                </pic:pic>
              </a:graphicData>
            </a:graphic>
          </wp:inline>
        </w:drawing>
      </w:r>
    </w:p>
    <w:p w14:paraId="3DAFB98C" w14:textId="60C504FB" w:rsidR="00D2354D" w:rsidRPr="00BB5FC7" w:rsidRDefault="00586186" w:rsidP="009A592B">
      <w:pPr>
        <w:jc w:val="center"/>
        <w:rPr>
          <w:rFonts w:ascii="Goudy Old Style" w:hAnsi="Goudy Old Style"/>
          <w:b/>
          <w:sz w:val="18"/>
          <w:szCs w:val="18"/>
        </w:rPr>
      </w:pPr>
      <w:r w:rsidRPr="00BB5FC7">
        <w:rPr>
          <w:rFonts w:ascii="Goudy Old Style" w:hAnsi="Goudy Old Style"/>
          <w:b/>
          <w:sz w:val="18"/>
          <w:szCs w:val="18"/>
        </w:rPr>
        <w:t xml:space="preserve">Fig. 1 US Health Expenditure (Size </w:t>
      </w:r>
      <w:r w:rsidR="00705BBB" w:rsidRPr="00BB5FC7">
        <w:rPr>
          <w:rFonts w:ascii="Goudy Old Style" w:hAnsi="Goudy Old Style"/>
          <w:b/>
          <w:sz w:val="18"/>
          <w:szCs w:val="18"/>
        </w:rPr>
        <w:t>9</w:t>
      </w:r>
      <w:r w:rsidRPr="00BB5FC7">
        <w:rPr>
          <w:rFonts w:ascii="Goudy Old Style" w:hAnsi="Goudy Old Style"/>
          <w:b/>
          <w:sz w:val="18"/>
          <w:szCs w:val="18"/>
        </w:rPr>
        <w:t>, Bold)</w:t>
      </w:r>
    </w:p>
    <w:p w14:paraId="65520F9B" w14:textId="77777777" w:rsidR="009A592B" w:rsidRPr="00BB5FC7" w:rsidRDefault="009A592B" w:rsidP="009A592B">
      <w:pPr>
        <w:jc w:val="center"/>
        <w:rPr>
          <w:rFonts w:ascii="Goudy Old Style" w:hAnsi="Goudy Old Style"/>
          <w:b/>
          <w:sz w:val="20"/>
          <w:szCs w:val="20"/>
        </w:rPr>
      </w:pPr>
    </w:p>
    <w:p w14:paraId="2BA0470D" w14:textId="4D609242" w:rsidR="00D2354D" w:rsidRPr="00BB5FC7" w:rsidRDefault="00D2354D" w:rsidP="009A7243">
      <w:pPr>
        <w:widowControl/>
        <w:jc w:val="center"/>
        <w:rPr>
          <w:rFonts w:ascii="Goudy Old Style" w:hAnsi="Goudy Old Style"/>
          <w:b/>
          <w:color w:val="000000"/>
          <w:sz w:val="18"/>
          <w:szCs w:val="18"/>
        </w:rPr>
      </w:pPr>
      <w:r w:rsidRPr="00BB5FC7">
        <w:rPr>
          <w:rFonts w:ascii="Goudy Old Style" w:hAnsi="Goudy Old Style"/>
          <w:b/>
          <w:color w:val="000000"/>
          <w:sz w:val="18"/>
          <w:szCs w:val="18"/>
        </w:rPr>
        <w:lastRenderedPageBreak/>
        <w:t xml:space="preserve">Table 1: Comparison of Costing and Cost Accounting (Size </w:t>
      </w:r>
      <w:r w:rsidR="00705BBB" w:rsidRPr="00BB5FC7">
        <w:rPr>
          <w:rFonts w:ascii="Goudy Old Style" w:hAnsi="Goudy Old Style"/>
          <w:b/>
          <w:color w:val="000000"/>
          <w:sz w:val="18"/>
          <w:szCs w:val="18"/>
        </w:rPr>
        <w:t>9</w:t>
      </w:r>
      <w:r w:rsidRPr="00BB5FC7">
        <w:rPr>
          <w:rFonts w:ascii="Goudy Old Style" w:hAnsi="Goudy Old Style"/>
          <w:b/>
          <w:color w:val="000000"/>
          <w:sz w:val="18"/>
          <w:szCs w:val="18"/>
        </w:rPr>
        <w:t>, Bold)</w:t>
      </w:r>
    </w:p>
    <w:p w14:paraId="735EC5DC" w14:textId="77777777" w:rsidR="00D2354D" w:rsidRPr="00BB5FC7" w:rsidRDefault="00D2354D" w:rsidP="009559C5">
      <w:pPr>
        <w:widowControl/>
        <w:rPr>
          <w:rFonts w:ascii="Goudy Old Style" w:hAnsi="Goudy Old Style"/>
          <w:b/>
          <w:color w:val="000000"/>
          <w:sz w:val="12"/>
          <w:szCs w:val="20"/>
        </w:rPr>
      </w:pPr>
    </w:p>
    <w:tbl>
      <w:tblPr>
        <w:tblpPr w:leftFromText="180" w:rightFromText="180" w:vertAnchor="page" w:horzAnchor="margin" w:tblpXSpec="center" w:tblpY="1665"/>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3307"/>
        <w:gridCol w:w="2753"/>
      </w:tblGrid>
      <w:tr w:rsidR="00865395" w:rsidRPr="00BB5FC7" w14:paraId="0FE1DC35" w14:textId="77777777" w:rsidTr="00865395">
        <w:trPr>
          <w:trHeight w:val="201"/>
        </w:trPr>
        <w:tc>
          <w:tcPr>
            <w:tcW w:w="1986" w:type="dxa"/>
            <w:tcBorders>
              <w:top w:val="single" w:sz="4" w:space="0" w:color="000000"/>
              <w:left w:val="single" w:sz="4" w:space="0" w:color="000000"/>
              <w:bottom w:val="single" w:sz="4" w:space="0" w:color="000000"/>
              <w:right w:val="single" w:sz="4" w:space="0" w:color="000000"/>
            </w:tcBorders>
          </w:tcPr>
          <w:p w14:paraId="568BCE27" w14:textId="77777777" w:rsidR="00865395" w:rsidRPr="00BB5FC7" w:rsidRDefault="00865395" w:rsidP="00865395">
            <w:pPr>
              <w:widowControl/>
              <w:jc w:val="center"/>
              <w:rPr>
                <w:rFonts w:ascii="Goudy Old Style" w:hAnsi="Goudy Old Style"/>
                <w:b/>
                <w:color w:val="000000"/>
                <w:sz w:val="20"/>
                <w:szCs w:val="20"/>
              </w:rPr>
            </w:pPr>
            <w:bookmarkStart w:id="0" w:name="_gjdgxs"/>
            <w:bookmarkEnd w:id="0"/>
          </w:p>
          <w:p w14:paraId="4C709558" w14:textId="77777777" w:rsidR="00865395" w:rsidRPr="00BB5FC7" w:rsidRDefault="00865395" w:rsidP="00865395">
            <w:pPr>
              <w:widowControl/>
              <w:jc w:val="center"/>
              <w:rPr>
                <w:rFonts w:ascii="Goudy Old Style" w:hAnsi="Goudy Old Style"/>
                <w:b/>
                <w:color w:val="000000"/>
                <w:sz w:val="20"/>
                <w:szCs w:val="20"/>
              </w:rPr>
            </w:pPr>
            <w:r w:rsidRPr="00BB5FC7">
              <w:rPr>
                <w:rFonts w:ascii="Goudy Old Style" w:hAnsi="Goudy Old Style"/>
                <w:b/>
                <w:color w:val="000000"/>
                <w:sz w:val="20"/>
                <w:szCs w:val="20"/>
              </w:rPr>
              <w:t>Basic of Distinction</w:t>
            </w:r>
          </w:p>
        </w:tc>
        <w:tc>
          <w:tcPr>
            <w:tcW w:w="3307" w:type="dxa"/>
            <w:tcBorders>
              <w:top w:val="single" w:sz="4" w:space="0" w:color="000000"/>
              <w:left w:val="single" w:sz="4" w:space="0" w:color="000000"/>
              <w:bottom w:val="single" w:sz="4" w:space="0" w:color="000000"/>
              <w:right w:val="single" w:sz="4" w:space="0" w:color="000000"/>
            </w:tcBorders>
          </w:tcPr>
          <w:p w14:paraId="161E2F62" w14:textId="77777777" w:rsidR="00865395" w:rsidRPr="00BB5FC7" w:rsidRDefault="00865395" w:rsidP="00865395">
            <w:pPr>
              <w:widowControl/>
              <w:jc w:val="center"/>
              <w:rPr>
                <w:rFonts w:ascii="Goudy Old Style" w:hAnsi="Goudy Old Style"/>
                <w:b/>
                <w:color w:val="000000"/>
                <w:sz w:val="20"/>
                <w:szCs w:val="20"/>
              </w:rPr>
            </w:pPr>
          </w:p>
          <w:p w14:paraId="1F0C70FC" w14:textId="77777777" w:rsidR="00865395" w:rsidRPr="00BB5FC7" w:rsidRDefault="00865395" w:rsidP="00865395">
            <w:pPr>
              <w:widowControl/>
              <w:jc w:val="center"/>
              <w:rPr>
                <w:rFonts w:ascii="Goudy Old Style" w:hAnsi="Goudy Old Style"/>
                <w:b/>
                <w:color w:val="000000"/>
                <w:sz w:val="20"/>
                <w:szCs w:val="20"/>
              </w:rPr>
            </w:pPr>
            <w:r w:rsidRPr="00BB5FC7">
              <w:rPr>
                <w:rFonts w:ascii="Goudy Old Style" w:hAnsi="Goudy Old Style"/>
                <w:b/>
                <w:color w:val="000000"/>
                <w:sz w:val="20"/>
                <w:szCs w:val="20"/>
              </w:rPr>
              <w:t>Costing (Size 10, Bold)</w:t>
            </w:r>
          </w:p>
        </w:tc>
        <w:tc>
          <w:tcPr>
            <w:tcW w:w="2753" w:type="dxa"/>
            <w:tcBorders>
              <w:top w:val="single" w:sz="4" w:space="0" w:color="000000"/>
              <w:left w:val="single" w:sz="4" w:space="0" w:color="000000"/>
              <w:bottom w:val="single" w:sz="4" w:space="0" w:color="000000"/>
              <w:right w:val="single" w:sz="4" w:space="0" w:color="000000"/>
            </w:tcBorders>
          </w:tcPr>
          <w:p w14:paraId="3B5737BB" w14:textId="77777777" w:rsidR="00865395" w:rsidRPr="00BB5FC7" w:rsidRDefault="00865395" w:rsidP="00865395">
            <w:pPr>
              <w:widowControl/>
              <w:jc w:val="center"/>
              <w:rPr>
                <w:rFonts w:ascii="Goudy Old Style" w:hAnsi="Goudy Old Style"/>
                <w:b/>
                <w:color w:val="000000"/>
                <w:sz w:val="20"/>
                <w:szCs w:val="20"/>
              </w:rPr>
            </w:pPr>
          </w:p>
          <w:p w14:paraId="1C01E604" w14:textId="77777777" w:rsidR="00865395" w:rsidRPr="00BB5FC7" w:rsidRDefault="00865395" w:rsidP="00865395">
            <w:pPr>
              <w:widowControl/>
              <w:jc w:val="center"/>
              <w:rPr>
                <w:rFonts w:ascii="Goudy Old Style" w:hAnsi="Goudy Old Style"/>
                <w:b/>
                <w:color w:val="000000"/>
                <w:sz w:val="20"/>
                <w:szCs w:val="20"/>
              </w:rPr>
            </w:pPr>
            <w:r w:rsidRPr="00BB5FC7">
              <w:rPr>
                <w:rFonts w:ascii="Goudy Old Style" w:hAnsi="Goudy Old Style"/>
                <w:b/>
                <w:color w:val="000000"/>
                <w:sz w:val="20"/>
                <w:szCs w:val="20"/>
              </w:rPr>
              <w:t>Cost Accounting</w:t>
            </w:r>
          </w:p>
        </w:tc>
      </w:tr>
      <w:tr w:rsidR="00865395" w:rsidRPr="00BB5FC7" w14:paraId="78C8DCBF" w14:textId="77777777" w:rsidTr="00865395">
        <w:trPr>
          <w:trHeight w:val="117"/>
        </w:trPr>
        <w:tc>
          <w:tcPr>
            <w:tcW w:w="1986" w:type="dxa"/>
            <w:tcBorders>
              <w:top w:val="single" w:sz="4" w:space="0" w:color="000000"/>
              <w:left w:val="single" w:sz="4" w:space="0" w:color="000000"/>
              <w:bottom w:val="single" w:sz="4" w:space="0" w:color="000000"/>
              <w:right w:val="single" w:sz="4" w:space="0" w:color="000000"/>
            </w:tcBorders>
          </w:tcPr>
          <w:p w14:paraId="66C98BEF" w14:textId="77777777" w:rsidR="00865395" w:rsidRPr="00BB5FC7" w:rsidRDefault="00865395" w:rsidP="00865395">
            <w:pPr>
              <w:widowControl/>
              <w:jc w:val="center"/>
              <w:rPr>
                <w:rFonts w:ascii="Goudy Old Style" w:hAnsi="Goudy Old Style"/>
                <w:color w:val="000000"/>
                <w:sz w:val="18"/>
                <w:szCs w:val="20"/>
              </w:rPr>
            </w:pPr>
          </w:p>
          <w:p w14:paraId="5D0A2FE1"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Nature</w:t>
            </w:r>
          </w:p>
        </w:tc>
        <w:tc>
          <w:tcPr>
            <w:tcW w:w="3307" w:type="dxa"/>
            <w:tcBorders>
              <w:top w:val="single" w:sz="4" w:space="0" w:color="000000"/>
              <w:left w:val="single" w:sz="4" w:space="0" w:color="000000"/>
              <w:bottom w:val="single" w:sz="4" w:space="0" w:color="000000"/>
              <w:right w:val="single" w:sz="4" w:space="0" w:color="000000"/>
            </w:tcBorders>
            <w:hideMark/>
          </w:tcPr>
          <w:p w14:paraId="6ADBC5B1"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It is a technique and process of ascertaining costs.</w:t>
            </w:r>
          </w:p>
        </w:tc>
        <w:tc>
          <w:tcPr>
            <w:tcW w:w="2753" w:type="dxa"/>
            <w:tcBorders>
              <w:top w:val="single" w:sz="4" w:space="0" w:color="000000"/>
              <w:left w:val="single" w:sz="4" w:space="0" w:color="000000"/>
              <w:bottom w:val="single" w:sz="4" w:space="0" w:color="000000"/>
              <w:right w:val="single" w:sz="4" w:space="0" w:color="000000"/>
            </w:tcBorders>
            <w:hideMark/>
          </w:tcPr>
          <w:p w14:paraId="0C3C1A47"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It is regarded as a special branch of accounting.</w:t>
            </w:r>
          </w:p>
        </w:tc>
      </w:tr>
      <w:tr w:rsidR="00865395" w:rsidRPr="00BB5FC7" w14:paraId="036D49B6" w14:textId="77777777" w:rsidTr="00865395">
        <w:trPr>
          <w:trHeight w:val="179"/>
        </w:trPr>
        <w:tc>
          <w:tcPr>
            <w:tcW w:w="1986" w:type="dxa"/>
            <w:tcBorders>
              <w:top w:val="single" w:sz="4" w:space="0" w:color="000000"/>
              <w:left w:val="single" w:sz="4" w:space="0" w:color="000000"/>
              <w:bottom w:val="single" w:sz="4" w:space="0" w:color="000000"/>
              <w:right w:val="single" w:sz="4" w:space="0" w:color="000000"/>
            </w:tcBorders>
          </w:tcPr>
          <w:p w14:paraId="4CC98C1D" w14:textId="77777777" w:rsidR="00865395" w:rsidRPr="00BB5FC7" w:rsidRDefault="00865395" w:rsidP="00865395">
            <w:pPr>
              <w:widowControl/>
              <w:jc w:val="center"/>
              <w:rPr>
                <w:rFonts w:ascii="Goudy Old Style" w:hAnsi="Goudy Old Style"/>
                <w:color w:val="000000"/>
                <w:sz w:val="18"/>
                <w:szCs w:val="20"/>
              </w:rPr>
            </w:pPr>
          </w:p>
          <w:p w14:paraId="6B1110C5"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Scope</w:t>
            </w:r>
          </w:p>
        </w:tc>
        <w:tc>
          <w:tcPr>
            <w:tcW w:w="3307" w:type="dxa"/>
            <w:tcBorders>
              <w:top w:val="single" w:sz="4" w:space="0" w:color="000000"/>
              <w:left w:val="single" w:sz="4" w:space="0" w:color="000000"/>
              <w:bottom w:val="single" w:sz="4" w:space="0" w:color="000000"/>
              <w:right w:val="single" w:sz="4" w:space="0" w:color="000000"/>
            </w:tcBorders>
            <w:hideMark/>
          </w:tcPr>
          <w:p w14:paraId="08BD466A"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The costing techniques include principles and rules which given the procedure of ascertaining the cost of products.</w:t>
            </w:r>
          </w:p>
        </w:tc>
        <w:tc>
          <w:tcPr>
            <w:tcW w:w="2753" w:type="dxa"/>
            <w:tcBorders>
              <w:top w:val="single" w:sz="4" w:space="0" w:color="000000"/>
              <w:left w:val="single" w:sz="4" w:space="0" w:color="000000"/>
              <w:bottom w:val="single" w:sz="4" w:space="0" w:color="000000"/>
              <w:right w:val="single" w:sz="4" w:space="0" w:color="000000"/>
            </w:tcBorders>
            <w:hideMark/>
          </w:tcPr>
          <w:p w14:paraId="6042F2E6"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It involves classification, accumulation, assignment and control of costs.</w:t>
            </w:r>
          </w:p>
        </w:tc>
      </w:tr>
      <w:tr w:rsidR="00865395" w:rsidRPr="00BB5FC7" w14:paraId="490C08A3" w14:textId="77777777" w:rsidTr="00865395">
        <w:trPr>
          <w:trHeight w:val="192"/>
        </w:trPr>
        <w:tc>
          <w:tcPr>
            <w:tcW w:w="1986" w:type="dxa"/>
            <w:tcBorders>
              <w:top w:val="single" w:sz="4" w:space="0" w:color="000000"/>
              <w:left w:val="single" w:sz="4" w:space="0" w:color="000000"/>
              <w:bottom w:val="single" w:sz="4" w:space="0" w:color="000000"/>
              <w:right w:val="single" w:sz="4" w:space="0" w:color="000000"/>
            </w:tcBorders>
          </w:tcPr>
          <w:p w14:paraId="12B16AAA" w14:textId="77777777" w:rsidR="00865395" w:rsidRPr="00BB5FC7" w:rsidRDefault="00865395" w:rsidP="00865395">
            <w:pPr>
              <w:widowControl/>
              <w:jc w:val="center"/>
              <w:rPr>
                <w:rFonts w:ascii="Goudy Old Style" w:hAnsi="Goudy Old Style"/>
                <w:color w:val="000000"/>
                <w:sz w:val="18"/>
                <w:szCs w:val="20"/>
              </w:rPr>
            </w:pPr>
          </w:p>
          <w:p w14:paraId="3B55C14B"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Process</w:t>
            </w:r>
          </w:p>
        </w:tc>
        <w:tc>
          <w:tcPr>
            <w:tcW w:w="3307" w:type="dxa"/>
            <w:tcBorders>
              <w:top w:val="single" w:sz="4" w:space="0" w:color="000000"/>
              <w:left w:val="single" w:sz="4" w:space="0" w:color="000000"/>
              <w:bottom w:val="single" w:sz="4" w:space="0" w:color="000000"/>
              <w:right w:val="single" w:sz="4" w:space="0" w:color="000000"/>
            </w:tcBorders>
            <w:hideMark/>
          </w:tcPr>
          <w:p w14:paraId="63E5234D"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The process of costing consists of routines of ascertaining costs by historical of conventional costing, standard costing or magical costing. (Size 9, Normal)</w:t>
            </w:r>
          </w:p>
        </w:tc>
        <w:tc>
          <w:tcPr>
            <w:tcW w:w="2753" w:type="dxa"/>
            <w:tcBorders>
              <w:top w:val="single" w:sz="4" w:space="0" w:color="000000"/>
              <w:left w:val="single" w:sz="4" w:space="0" w:color="000000"/>
              <w:bottom w:val="single" w:sz="4" w:space="0" w:color="000000"/>
              <w:right w:val="single" w:sz="4" w:space="0" w:color="000000"/>
            </w:tcBorders>
            <w:hideMark/>
          </w:tcPr>
          <w:p w14:paraId="68881EA2" w14:textId="77777777" w:rsidR="00865395" w:rsidRPr="00BB5FC7" w:rsidRDefault="00865395" w:rsidP="00865395">
            <w:pPr>
              <w:widowControl/>
              <w:jc w:val="center"/>
              <w:rPr>
                <w:rFonts w:ascii="Goudy Old Style" w:hAnsi="Goudy Old Style"/>
                <w:color w:val="000000"/>
                <w:sz w:val="18"/>
                <w:szCs w:val="20"/>
              </w:rPr>
            </w:pPr>
            <w:r w:rsidRPr="00BB5FC7">
              <w:rPr>
                <w:rFonts w:ascii="Goudy Old Style" w:hAnsi="Goudy Old Style"/>
                <w:color w:val="000000"/>
                <w:sz w:val="18"/>
                <w:szCs w:val="20"/>
              </w:rPr>
              <w:t>It involves establishment of budgets standard cost or actual cost of operation, classification, recording, appropriate allocation of expenditure.</w:t>
            </w:r>
          </w:p>
        </w:tc>
      </w:tr>
    </w:tbl>
    <w:p w14:paraId="6B7C65D6" w14:textId="77777777" w:rsidR="00B50F9E" w:rsidRPr="00BB5FC7" w:rsidRDefault="00B50F9E" w:rsidP="00553595">
      <w:pPr>
        <w:widowControl/>
        <w:rPr>
          <w:rFonts w:ascii="Goudy Old Style" w:hAnsi="Goudy Old Style"/>
          <w:b/>
          <w:color w:val="000000"/>
          <w:sz w:val="16"/>
          <w:szCs w:val="16"/>
        </w:rPr>
      </w:pPr>
    </w:p>
    <w:p w14:paraId="3F6FA563" w14:textId="77777777" w:rsidR="00B50F9E" w:rsidRPr="00BB5FC7" w:rsidRDefault="00B50F9E" w:rsidP="00553595">
      <w:pPr>
        <w:widowControl/>
        <w:rPr>
          <w:rFonts w:ascii="Goudy Old Style" w:hAnsi="Goudy Old Style"/>
          <w:b/>
          <w:color w:val="000000"/>
          <w:sz w:val="24"/>
          <w:szCs w:val="24"/>
        </w:rPr>
      </w:pPr>
    </w:p>
    <w:p w14:paraId="013FD8D7" w14:textId="77777777" w:rsidR="00865395" w:rsidRPr="00BB5FC7" w:rsidRDefault="00865395" w:rsidP="00553595">
      <w:pPr>
        <w:widowControl/>
        <w:rPr>
          <w:rFonts w:ascii="Goudy Old Style" w:hAnsi="Goudy Old Style"/>
          <w:b/>
          <w:color w:val="000000"/>
          <w:sz w:val="24"/>
          <w:szCs w:val="24"/>
        </w:rPr>
      </w:pPr>
    </w:p>
    <w:p w14:paraId="39F851B0" w14:textId="77777777" w:rsidR="00865395" w:rsidRPr="00BB5FC7" w:rsidRDefault="00865395" w:rsidP="00553595">
      <w:pPr>
        <w:widowControl/>
        <w:rPr>
          <w:rFonts w:ascii="Goudy Old Style" w:hAnsi="Goudy Old Style"/>
          <w:b/>
          <w:color w:val="000000"/>
          <w:sz w:val="24"/>
          <w:szCs w:val="24"/>
        </w:rPr>
      </w:pPr>
    </w:p>
    <w:p w14:paraId="2E4255B7" w14:textId="77777777" w:rsidR="00865395" w:rsidRPr="00BB5FC7" w:rsidRDefault="00865395" w:rsidP="00553595">
      <w:pPr>
        <w:widowControl/>
        <w:rPr>
          <w:rFonts w:ascii="Goudy Old Style" w:hAnsi="Goudy Old Style"/>
          <w:b/>
          <w:color w:val="000000"/>
          <w:sz w:val="20"/>
          <w:szCs w:val="20"/>
        </w:rPr>
      </w:pPr>
    </w:p>
    <w:p w14:paraId="13D9BF7A" w14:textId="77777777" w:rsidR="00865395" w:rsidRPr="00BB5FC7" w:rsidRDefault="00865395" w:rsidP="00553595">
      <w:pPr>
        <w:widowControl/>
        <w:rPr>
          <w:rFonts w:ascii="Goudy Old Style" w:hAnsi="Goudy Old Style"/>
          <w:b/>
          <w:color w:val="000000"/>
          <w:sz w:val="20"/>
          <w:szCs w:val="20"/>
        </w:rPr>
      </w:pPr>
    </w:p>
    <w:p w14:paraId="657DB409" w14:textId="77777777" w:rsidR="009A7243" w:rsidRDefault="009A7243" w:rsidP="00553595">
      <w:pPr>
        <w:widowControl/>
        <w:rPr>
          <w:rFonts w:ascii="Goudy Old Style" w:hAnsi="Goudy Old Style"/>
          <w:b/>
          <w:color w:val="000000"/>
          <w:sz w:val="24"/>
          <w:szCs w:val="24"/>
        </w:rPr>
      </w:pPr>
    </w:p>
    <w:p w14:paraId="57DFD69F" w14:textId="77777777" w:rsidR="009A7243" w:rsidRDefault="009A7243" w:rsidP="00553595">
      <w:pPr>
        <w:widowControl/>
        <w:rPr>
          <w:rFonts w:ascii="Goudy Old Style" w:hAnsi="Goudy Old Style"/>
          <w:b/>
          <w:color w:val="000000"/>
          <w:sz w:val="24"/>
          <w:szCs w:val="24"/>
        </w:rPr>
      </w:pPr>
    </w:p>
    <w:p w14:paraId="56377E35" w14:textId="77777777" w:rsidR="009A7243" w:rsidRDefault="009A7243" w:rsidP="00553595">
      <w:pPr>
        <w:widowControl/>
        <w:rPr>
          <w:rFonts w:ascii="Goudy Old Style" w:hAnsi="Goudy Old Style"/>
          <w:b/>
          <w:color w:val="000000"/>
          <w:sz w:val="24"/>
          <w:szCs w:val="24"/>
        </w:rPr>
      </w:pPr>
    </w:p>
    <w:p w14:paraId="33D3B1D5" w14:textId="77777777" w:rsidR="009A7243" w:rsidRDefault="009A7243" w:rsidP="00553595">
      <w:pPr>
        <w:widowControl/>
        <w:rPr>
          <w:rFonts w:ascii="Goudy Old Style" w:hAnsi="Goudy Old Style"/>
          <w:b/>
          <w:color w:val="000000"/>
          <w:sz w:val="24"/>
          <w:szCs w:val="24"/>
        </w:rPr>
      </w:pPr>
    </w:p>
    <w:p w14:paraId="25D949CA" w14:textId="77777777" w:rsidR="009A7243" w:rsidRDefault="009A7243" w:rsidP="00553595">
      <w:pPr>
        <w:widowControl/>
        <w:rPr>
          <w:rFonts w:ascii="Goudy Old Style" w:hAnsi="Goudy Old Style"/>
          <w:b/>
          <w:color w:val="000000"/>
          <w:sz w:val="24"/>
          <w:szCs w:val="24"/>
        </w:rPr>
      </w:pPr>
    </w:p>
    <w:p w14:paraId="15D975A5" w14:textId="5B59FA04" w:rsidR="00D2354D" w:rsidRPr="00BB5FC7" w:rsidRDefault="00D2354D" w:rsidP="00553595">
      <w:pPr>
        <w:widowControl/>
        <w:rPr>
          <w:rFonts w:ascii="Goudy Old Style" w:hAnsi="Goudy Old Style"/>
          <w:b/>
          <w:color w:val="000000"/>
          <w:sz w:val="24"/>
          <w:szCs w:val="24"/>
        </w:rPr>
      </w:pPr>
      <w:r w:rsidRPr="00BB5FC7">
        <w:rPr>
          <w:rFonts w:ascii="Goudy Old Style" w:hAnsi="Goudy Old Style"/>
          <w:b/>
          <w:color w:val="000000"/>
          <w:sz w:val="24"/>
          <w:szCs w:val="24"/>
        </w:rPr>
        <w:t>III.</w:t>
      </w:r>
      <w:r w:rsidR="00865395" w:rsidRPr="00BB5FC7">
        <w:rPr>
          <w:rFonts w:ascii="Goudy Old Style" w:hAnsi="Goudy Old Style"/>
          <w:b/>
          <w:color w:val="000000"/>
          <w:sz w:val="24"/>
          <w:szCs w:val="24"/>
        </w:rPr>
        <w:t xml:space="preserve"> </w:t>
      </w:r>
      <w:r w:rsidR="00553595" w:rsidRPr="00BB5FC7">
        <w:rPr>
          <w:rFonts w:ascii="Goudy Old Style" w:hAnsi="Goudy Old Style"/>
          <w:b/>
          <w:color w:val="000000"/>
          <w:sz w:val="24"/>
          <w:szCs w:val="24"/>
        </w:rPr>
        <w:t xml:space="preserve">Results and Discussion </w:t>
      </w:r>
      <w:r w:rsidRPr="00BB5FC7">
        <w:rPr>
          <w:rFonts w:ascii="Goudy Old Style" w:hAnsi="Goudy Old Style"/>
          <w:b/>
          <w:color w:val="000000"/>
          <w:sz w:val="24"/>
          <w:szCs w:val="24"/>
        </w:rPr>
        <w:t>(SIZE 1</w:t>
      </w:r>
      <w:r w:rsidR="00705BBB" w:rsidRPr="00BB5FC7">
        <w:rPr>
          <w:rFonts w:ascii="Goudy Old Style" w:hAnsi="Goudy Old Style"/>
          <w:b/>
          <w:color w:val="000000"/>
          <w:sz w:val="24"/>
          <w:szCs w:val="24"/>
        </w:rPr>
        <w:t>2</w:t>
      </w:r>
      <w:r w:rsidRPr="00BB5FC7">
        <w:rPr>
          <w:rFonts w:ascii="Goudy Old Style" w:hAnsi="Goudy Old Style"/>
          <w:b/>
          <w:color w:val="000000"/>
          <w:sz w:val="24"/>
          <w:szCs w:val="24"/>
        </w:rPr>
        <w:t xml:space="preserve"> &amp; BOLD)</w:t>
      </w:r>
    </w:p>
    <w:p w14:paraId="528303FF" w14:textId="5329B5D5" w:rsidR="00D2354D" w:rsidRPr="00BB5FC7" w:rsidRDefault="00D2354D" w:rsidP="009559C5">
      <w:pPr>
        <w:widowControl/>
        <w:jc w:val="both"/>
        <w:rPr>
          <w:rFonts w:ascii="Goudy Old Style" w:hAnsi="Goudy Old Style"/>
          <w:b/>
          <w:i/>
          <w:color w:val="000000"/>
          <w:sz w:val="20"/>
          <w:szCs w:val="20"/>
        </w:rPr>
      </w:pPr>
      <w:r w:rsidRPr="00BB5FC7">
        <w:rPr>
          <w:rFonts w:ascii="Goudy Old Style" w:hAnsi="Goudy Old Style"/>
          <w:b/>
          <w:i/>
          <w:color w:val="000000"/>
          <w:sz w:val="20"/>
          <w:szCs w:val="20"/>
        </w:rPr>
        <w:t xml:space="preserve">A.  Subheadings (Size 10 &amp; </w:t>
      </w:r>
      <w:r w:rsidR="00CF0FB2" w:rsidRPr="00BB5FC7">
        <w:rPr>
          <w:rFonts w:ascii="Goudy Old Style" w:hAnsi="Goudy Old Style"/>
          <w:b/>
          <w:i/>
          <w:color w:val="000000"/>
          <w:sz w:val="20"/>
          <w:szCs w:val="20"/>
        </w:rPr>
        <w:t xml:space="preserve">Bold </w:t>
      </w:r>
      <w:r w:rsidRPr="00BB5FC7">
        <w:rPr>
          <w:rFonts w:ascii="Goudy Old Style" w:hAnsi="Goudy Old Style"/>
          <w:b/>
          <w:i/>
          <w:color w:val="000000"/>
          <w:sz w:val="20"/>
          <w:szCs w:val="20"/>
        </w:rPr>
        <w:t>&amp; Italic)</w:t>
      </w:r>
    </w:p>
    <w:p w14:paraId="073D2B4D" w14:textId="3BAF4444" w:rsidR="00D2354D" w:rsidRPr="00BB5FC7" w:rsidRDefault="00D2354D" w:rsidP="002B51BF">
      <w:pPr>
        <w:widowControl/>
        <w:ind w:firstLine="567"/>
        <w:jc w:val="both"/>
        <w:rPr>
          <w:rFonts w:ascii="Goudy Old Style" w:hAnsi="Goudy Old Style"/>
          <w:color w:val="000000"/>
          <w:sz w:val="20"/>
          <w:szCs w:val="20"/>
        </w:rPr>
      </w:pPr>
      <w:r w:rsidRPr="00BB5FC7">
        <w:rPr>
          <w:rFonts w:ascii="Goudy Old Style" w:hAnsi="Goudy Old Style"/>
          <w:color w:val="000000"/>
          <w:sz w:val="20"/>
          <w:szCs w:val="20"/>
        </w:rPr>
        <w:t>The results and comments can be provided individually or together in a single part, and they can be separated into heading subsections if desired. (Size 10 &amp; Normal)</w:t>
      </w:r>
    </w:p>
    <w:p w14:paraId="68AD9EBB" w14:textId="77777777" w:rsidR="002B51BF" w:rsidRPr="00BB5FC7" w:rsidRDefault="002B51BF" w:rsidP="00865395">
      <w:pPr>
        <w:widowControl/>
        <w:ind w:firstLine="567"/>
        <w:jc w:val="both"/>
        <w:rPr>
          <w:rFonts w:ascii="Goudy Old Style" w:hAnsi="Goudy Old Style"/>
          <w:color w:val="000000"/>
          <w:sz w:val="20"/>
          <w:szCs w:val="20"/>
        </w:rPr>
      </w:pPr>
    </w:p>
    <w:p w14:paraId="6B76BF4F" w14:textId="4FC9C8FA" w:rsidR="004117E8" w:rsidRPr="00BB5FC7" w:rsidRDefault="004117E8" w:rsidP="00865395">
      <w:pPr>
        <w:pStyle w:val="Heading2"/>
        <w:numPr>
          <w:ilvl w:val="0"/>
          <w:numId w:val="6"/>
        </w:numPr>
        <w:spacing w:before="0" w:after="0"/>
        <w:ind w:left="426"/>
        <w:rPr>
          <w:rFonts w:ascii="Goudy Old Style" w:hAnsi="Goudy Old Style"/>
          <w:b/>
          <w:bCs/>
        </w:rPr>
      </w:pPr>
      <w:r w:rsidRPr="00BB5FC7">
        <w:rPr>
          <w:rFonts w:ascii="Goudy Old Style" w:hAnsi="Goudy Old Style"/>
          <w:b/>
          <w:bCs/>
        </w:rPr>
        <w:t xml:space="preserve">Some Common Mistakes </w:t>
      </w:r>
      <w:r w:rsidRPr="00BB5FC7">
        <w:rPr>
          <w:rFonts w:ascii="Goudy Old Style" w:hAnsi="Goudy Old Style"/>
          <w:b/>
          <w:color w:val="000000"/>
        </w:rPr>
        <w:t>(Size 10 &amp; Bold &amp; Italic)</w:t>
      </w:r>
    </w:p>
    <w:p w14:paraId="45963C00"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The word “data” is plural, not singular.</w:t>
      </w:r>
    </w:p>
    <w:p w14:paraId="2F88A10C"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 xml:space="preserve">The subscript for the permeability of vacuum </w:t>
      </w:r>
      <w:r w:rsidRPr="00BB5FC7">
        <w:rPr>
          <w:rFonts w:ascii="Goudy Old Style" w:hAnsi="Goudy Old Style" w:cs="Symbol"/>
          <w:i/>
          <w:iCs/>
          <w:snapToGrid w:val="0"/>
        </w:rPr>
        <w:t></w:t>
      </w:r>
      <w:r w:rsidRPr="00BB5FC7">
        <w:rPr>
          <w:rFonts w:ascii="Goudy Old Style" w:hAnsi="Goudy Old Style"/>
          <w:vertAlign w:val="subscript"/>
        </w:rPr>
        <w:t>0</w:t>
      </w:r>
      <w:r w:rsidRPr="00BB5FC7">
        <w:rPr>
          <w:rFonts w:ascii="Goudy Old Style" w:hAnsi="Goudy Old Style"/>
        </w:rPr>
        <w:t>, and other common scientific constants, is zero with subscript formatting, not a lowercase letter “o”.</w:t>
      </w:r>
    </w:p>
    <w:p w14:paraId="2797030E"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75D04AE"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A graph within a graph is an “inset”, not an “insert”. The word alternatively is preferred to the word “alternately” (unless you really mean something that alternates).</w:t>
      </w:r>
    </w:p>
    <w:p w14:paraId="768963D2"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Do not use the word “essentially” to mean “approximately” or “effectively”.</w:t>
      </w:r>
    </w:p>
    <w:p w14:paraId="0FC75C9D"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In your paper title, if the words “that uses” can accurately replace the word “using”, capitalize the “u”; if not, keep using lower-cased.</w:t>
      </w:r>
    </w:p>
    <w:p w14:paraId="6E38A71C"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Be aware of the different meanings of the homophones “affect” and “effect”, “complement” and “compliment”, “discreet” and “discrete”, “principal” and “principle”.</w:t>
      </w:r>
    </w:p>
    <w:p w14:paraId="0E6FC03B"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Do not confuse “imply” and “infer”.</w:t>
      </w:r>
    </w:p>
    <w:p w14:paraId="702E5000"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The prefix “non” is not a word; it should be joined to the word it modifies, usually without a hyphen.</w:t>
      </w:r>
    </w:p>
    <w:p w14:paraId="3BC01586" w14:textId="77777777" w:rsidR="004117E8" w:rsidRPr="00BB5FC7" w:rsidRDefault="004117E8" w:rsidP="00622905">
      <w:pPr>
        <w:pStyle w:val="bulletlist"/>
        <w:spacing w:after="0"/>
        <w:rPr>
          <w:rFonts w:ascii="Goudy Old Style" w:hAnsi="Goudy Old Style"/>
        </w:rPr>
      </w:pPr>
      <w:r w:rsidRPr="00BB5FC7">
        <w:rPr>
          <w:rFonts w:ascii="Goudy Old Style" w:hAnsi="Goudy Old Style"/>
        </w:rPr>
        <w:t>There is no period after the “et” in the Latin abbreviation “et al.”.</w:t>
      </w:r>
    </w:p>
    <w:p w14:paraId="19825C9B" w14:textId="77777777" w:rsidR="00D91ED1" w:rsidRPr="00BB5FC7" w:rsidRDefault="004117E8" w:rsidP="00622905">
      <w:pPr>
        <w:pStyle w:val="bulletlist"/>
        <w:spacing w:after="0"/>
        <w:rPr>
          <w:rFonts w:ascii="Goudy Old Style" w:hAnsi="Goudy Old Style"/>
        </w:rPr>
      </w:pPr>
      <w:r w:rsidRPr="00BB5FC7">
        <w:rPr>
          <w:rFonts w:ascii="Goudy Old Style" w:hAnsi="Goudy Old Style"/>
        </w:rPr>
        <w:t>The abbreviation “i.e.” means “that is”, and the abbreviation “e.g.” means “for example”.</w:t>
      </w:r>
    </w:p>
    <w:p w14:paraId="13F288BE" w14:textId="2A78D27A" w:rsidR="00317FE1" w:rsidRPr="00BB5FC7" w:rsidRDefault="004117E8" w:rsidP="00622905">
      <w:pPr>
        <w:pStyle w:val="bulletlist"/>
        <w:spacing w:after="0"/>
        <w:rPr>
          <w:rFonts w:ascii="Goudy Old Style" w:hAnsi="Goudy Old Style"/>
        </w:rPr>
      </w:pPr>
      <w:r w:rsidRPr="00BB5FC7">
        <w:rPr>
          <w:rFonts w:ascii="Goudy Old Style" w:hAnsi="Goudy Old Style"/>
        </w:rPr>
        <w:t>An excellent style manual for science writers is [7].</w:t>
      </w:r>
    </w:p>
    <w:p w14:paraId="4E04B630" w14:textId="77777777" w:rsidR="00317FE1" w:rsidRPr="00BB5FC7" w:rsidRDefault="00317FE1" w:rsidP="00317FE1">
      <w:pPr>
        <w:pStyle w:val="bulletlist"/>
        <w:numPr>
          <w:ilvl w:val="0"/>
          <w:numId w:val="0"/>
        </w:numPr>
        <w:spacing w:after="0"/>
        <w:ind w:left="576"/>
        <w:rPr>
          <w:rFonts w:ascii="Goudy Old Style" w:hAnsi="Goudy Old Style"/>
        </w:rPr>
      </w:pPr>
    </w:p>
    <w:p w14:paraId="4F8FE9F4" w14:textId="1D2E3815" w:rsidR="00085DDF" w:rsidRPr="00BB5FC7" w:rsidRDefault="00085DDF" w:rsidP="00317FE1">
      <w:pPr>
        <w:pStyle w:val="Heading2"/>
        <w:numPr>
          <w:ilvl w:val="0"/>
          <w:numId w:val="6"/>
        </w:numPr>
        <w:spacing w:before="0" w:after="0"/>
        <w:ind w:left="284" w:hanging="284"/>
        <w:rPr>
          <w:rFonts w:ascii="Goudy Old Style" w:hAnsi="Goudy Old Style"/>
          <w:b/>
          <w:bCs/>
        </w:rPr>
      </w:pPr>
      <w:r w:rsidRPr="00BB5FC7">
        <w:rPr>
          <w:rFonts w:ascii="Goudy Old Style" w:hAnsi="Goudy Old Style"/>
          <w:b/>
          <w:bCs/>
        </w:rPr>
        <w:t xml:space="preserve">Equations </w:t>
      </w:r>
      <w:r w:rsidRPr="00BB5FC7">
        <w:rPr>
          <w:rFonts w:ascii="Goudy Old Style" w:hAnsi="Goudy Old Style"/>
          <w:b/>
          <w:color w:val="000000"/>
        </w:rPr>
        <w:t>(Size 10 &amp; Bold &amp; Italic)</w:t>
      </w:r>
    </w:p>
    <w:p w14:paraId="5F0F0D9B" w14:textId="0782829A" w:rsidR="00085DDF" w:rsidRPr="00BB5FC7" w:rsidRDefault="00085DDF" w:rsidP="00317FE1">
      <w:pPr>
        <w:pStyle w:val="BodyText"/>
        <w:spacing w:after="0"/>
        <w:ind w:firstLine="567"/>
        <w:rPr>
          <w:rFonts w:ascii="Goudy Old Style" w:hAnsi="Goudy Old Style"/>
        </w:rPr>
      </w:pPr>
      <w:r w:rsidRPr="00BB5FC7">
        <w:rPr>
          <w:rFonts w:ascii="Goudy Old Style" w:hAnsi="Goudy Old Style"/>
        </w:rPr>
        <w:t xml:space="preserve">The equations are an exception to the prescribed specifications of this template. You will need to determine whether or not your equation should be typed using either the </w:t>
      </w:r>
      <w:r w:rsidR="002F2D56" w:rsidRPr="002F2D56">
        <w:rPr>
          <w:rFonts w:ascii="Goudy Old Style" w:hAnsi="Goudy Old Style"/>
        </w:rPr>
        <w:t>Goudy Old Style</w:t>
      </w:r>
      <w:r w:rsidR="002F2D56">
        <w:rPr>
          <w:rFonts w:ascii="Goudy Old Style" w:hAnsi="Goudy Old Style"/>
        </w:rPr>
        <w:t xml:space="preserve"> </w:t>
      </w:r>
      <w:r w:rsidRPr="00BB5FC7">
        <w:rPr>
          <w:rFonts w:ascii="Goudy Old Style" w:hAnsi="Goudy Old Style"/>
        </w:rPr>
        <w:t>or the Symbol font (please no other font). To create multileveled equations, it may be necessary to treat the equation as a graphic and insert it into the text after your paper is styled.</w:t>
      </w:r>
    </w:p>
    <w:p w14:paraId="22A4E839" w14:textId="77777777" w:rsidR="002B51BF" w:rsidRPr="00BB5FC7" w:rsidRDefault="002B51BF" w:rsidP="002B51BF">
      <w:pPr>
        <w:pStyle w:val="BodyText"/>
        <w:spacing w:after="0"/>
        <w:rPr>
          <w:rFonts w:ascii="Goudy Old Style" w:hAnsi="Goudy Old Style"/>
          <w:sz w:val="12"/>
          <w:szCs w:val="12"/>
        </w:rPr>
      </w:pPr>
    </w:p>
    <w:p w14:paraId="5F89E20D" w14:textId="77777777" w:rsidR="00085DDF" w:rsidRPr="00BB5FC7" w:rsidRDefault="00085DDF" w:rsidP="00317FE1">
      <w:pPr>
        <w:pStyle w:val="BodyText"/>
        <w:spacing w:after="0"/>
        <w:ind w:firstLine="567"/>
        <w:rPr>
          <w:rFonts w:ascii="Goudy Old Style" w:hAnsi="Goudy Old Style"/>
          <w:lang w:val="en-US"/>
        </w:rPr>
      </w:pPr>
      <w:r w:rsidRPr="00BB5FC7">
        <w:rPr>
          <w:rFonts w:ascii="Goudy Old Style" w:hAnsi="Goudy Old Style"/>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BB5FC7">
        <w:rPr>
          <w:rFonts w:ascii="Goudy Old Style" w:hAnsi="Goudy Old Style"/>
          <w:lang w:val="en-US"/>
        </w:rPr>
        <w:t>:</w:t>
      </w:r>
    </w:p>
    <w:p w14:paraId="5BDD1FD0" w14:textId="030B781F" w:rsidR="00317FE1" w:rsidRPr="00BB5FC7" w:rsidRDefault="00085DDF" w:rsidP="00BB5FC7">
      <w:pPr>
        <w:pStyle w:val="equation"/>
        <w:rPr>
          <w:rFonts w:ascii="Goudy Old Style" w:hAnsi="Goudy Old Style"/>
        </w:rPr>
      </w:pPr>
      <w:r w:rsidRPr="00BB5FC7">
        <w:rPr>
          <w:rFonts w:ascii="Goudy Old Style" w:hAnsi="Goudy Old Style"/>
        </w:rPr>
        <w:tab/>
      </w:r>
      <w:r w:rsidR="00BB5FC7" w:rsidRPr="00127EDD">
        <w:rPr>
          <w:rFonts w:ascii="Times New Roman" w:hAnsi="Times New Roman" w:cs="Times New Roman"/>
          <w:i/>
        </w:rPr>
        <w:t>a</w:t>
      </w:r>
      <w:r w:rsidR="00BB5FC7" w:rsidRPr="00CB66E6">
        <w:t></w:t>
      </w:r>
      <w:r w:rsidR="00BB5FC7" w:rsidRPr="00CB66E6">
        <w:t></w:t>
      </w:r>
      <w:r w:rsidR="00BB5FC7" w:rsidRPr="00CB66E6">
        <w:t></w:t>
      </w:r>
      <w:r w:rsidR="00BB5FC7" w:rsidRPr="00127EDD">
        <w:rPr>
          <w:rFonts w:ascii="Times New Roman" w:hAnsi="Times New Roman" w:cs="Times New Roman"/>
          <w:i/>
        </w:rPr>
        <w:t>b</w:t>
      </w:r>
      <w:r w:rsidR="00BB5FC7" w:rsidRPr="00CB66E6">
        <w:t></w:t>
      </w:r>
      <w:r w:rsidR="00BB5FC7" w:rsidRPr="00CB66E6">
        <w:t></w:t>
      </w:r>
      <w:r w:rsidR="00BB5FC7" w:rsidRPr="00CB66E6">
        <w:t></w:t>
      </w:r>
      <w:r w:rsidR="00BB5FC7" w:rsidRPr="00CB66E6">
        <w:t></w:t>
      </w:r>
      <w:r w:rsidR="00BB5FC7">
        <w:t></w:t>
      </w:r>
      <w:r w:rsidR="00BB5FC7">
        <w:tab/>
      </w:r>
      <w:r w:rsidR="00BB5FC7" w:rsidRPr="00CB66E6">
        <w:t></w:t>
      </w:r>
      <w:r w:rsidR="00BB5FC7" w:rsidRPr="00CB66E6">
        <w:t></w:t>
      </w:r>
      <w:r w:rsidR="00BB5FC7" w:rsidRPr="00CB66E6">
        <w:t></w:t>
      </w:r>
    </w:p>
    <w:p w14:paraId="31777982" w14:textId="2754ABC3" w:rsidR="002F2D56" w:rsidRDefault="00085DDF" w:rsidP="00EC1CEE">
      <w:pPr>
        <w:pStyle w:val="BodyText"/>
        <w:spacing w:after="0"/>
        <w:ind w:firstLine="567"/>
        <w:rPr>
          <w:rFonts w:ascii="Goudy Old Style" w:hAnsi="Goudy Old Style"/>
        </w:rPr>
      </w:pPr>
      <w:r w:rsidRPr="00BB5FC7">
        <w:rPr>
          <w:rFonts w:ascii="Goudy Old Style" w:hAnsi="Goudy Old Style"/>
        </w:rPr>
        <w:t xml:space="preserve">Note that the equation is </w:t>
      </w:r>
      <w:proofErr w:type="spellStart"/>
      <w:r w:rsidRPr="00BB5FC7">
        <w:rPr>
          <w:rFonts w:ascii="Goudy Old Style" w:hAnsi="Goudy Old Style"/>
        </w:rPr>
        <w:t>centered</w:t>
      </w:r>
      <w:proofErr w:type="spellEnd"/>
      <w:r w:rsidRPr="00BB5FC7">
        <w:rPr>
          <w:rFonts w:ascii="Goudy Old Style" w:hAnsi="Goudy Old Style"/>
        </w:rPr>
        <w:t xml:space="preserve"> using a </w:t>
      </w:r>
      <w:proofErr w:type="spellStart"/>
      <w:r w:rsidRPr="00BB5FC7">
        <w:rPr>
          <w:rFonts w:ascii="Goudy Old Style" w:hAnsi="Goudy Old Style"/>
        </w:rPr>
        <w:t>center</w:t>
      </w:r>
      <w:proofErr w:type="spellEnd"/>
      <w:r w:rsidRPr="00BB5FC7">
        <w:rPr>
          <w:rFonts w:ascii="Goudy Old Style" w:hAnsi="Goudy Old Style"/>
        </w:rPr>
        <w:t xml:space="preserve"> tab stop. Be sure that the symbols in your equation have been defined before or immediately following the equation. Use “(1)”, not “Eq. (1)” or “equation (1)”, except at the beginning of a sentence: “Equation (1) is . . .”</w:t>
      </w:r>
    </w:p>
    <w:p w14:paraId="142204C4" w14:textId="77777777" w:rsidR="002F2D56" w:rsidRPr="002F2D56" w:rsidRDefault="002F2D56" w:rsidP="00317FE1">
      <w:pPr>
        <w:pStyle w:val="BodyText"/>
        <w:spacing w:after="0"/>
        <w:ind w:firstLine="567"/>
        <w:rPr>
          <w:rFonts w:ascii="Goudy Old Style" w:hAnsi="Goudy Old Style"/>
          <w:sz w:val="2"/>
          <w:szCs w:val="2"/>
        </w:rPr>
      </w:pPr>
    </w:p>
    <w:p w14:paraId="61A448C2" w14:textId="77777777" w:rsidR="002B51BF" w:rsidRPr="00BB5FC7" w:rsidRDefault="002B51BF" w:rsidP="002B51BF">
      <w:pPr>
        <w:pStyle w:val="BodyText"/>
        <w:spacing w:after="0"/>
        <w:rPr>
          <w:rFonts w:ascii="Goudy Old Style" w:hAnsi="Goudy Old Style"/>
        </w:rPr>
      </w:pPr>
    </w:p>
    <w:p w14:paraId="1275D5F1" w14:textId="77777777" w:rsidR="002B51BF" w:rsidRDefault="002B51BF" w:rsidP="002B51BF">
      <w:pPr>
        <w:pStyle w:val="BodyText"/>
        <w:spacing w:after="0"/>
        <w:rPr>
          <w:rFonts w:ascii="Goudy Old Style" w:hAnsi="Goudy Old Style"/>
          <w:sz w:val="2"/>
          <w:szCs w:val="2"/>
        </w:rPr>
      </w:pPr>
    </w:p>
    <w:p w14:paraId="4058C2C4" w14:textId="77777777" w:rsidR="002F2D56" w:rsidRPr="00BB5FC7" w:rsidRDefault="002F2D56" w:rsidP="002B51BF">
      <w:pPr>
        <w:pStyle w:val="BodyText"/>
        <w:spacing w:after="0"/>
        <w:rPr>
          <w:rFonts w:ascii="Goudy Old Style" w:hAnsi="Goudy Old Style"/>
          <w:sz w:val="2"/>
          <w:szCs w:val="2"/>
        </w:rPr>
      </w:pPr>
    </w:p>
    <w:p w14:paraId="1F293ECC" w14:textId="777E4102" w:rsidR="004117E8" w:rsidRPr="00BB5FC7" w:rsidRDefault="004117E8" w:rsidP="002B51BF">
      <w:pPr>
        <w:pStyle w:val="Heading1"/>
        <w:numPr>
          <w:ilvl w:val="0"/>
          <w:numId w:val="6"/>
        </w:numPr>
        <w:tabs>
          <w:tab w:val="clear" w:pos="216"/>
          <w:tab w:val="left" w:pos="426"/>
        </w:tabs>
        <w:spacing w:before="0" w:after="0"/>
        <w:ind w:left="567" w:hanging="567"/>
        <w:jc w:val="left"/>
        <w:rPr>
          <w:rFonts w:ascii="Goudy Old Style" w:hAnsi="Goudy Old Style"/>
          <w:b/>
          <w:bCs/>
          <w:i/>
          <w:iCs/>
          <w:smallCaps w:val="0"/>
          <w:noProof w:val="0"/>
          <w:spacing w:val="-1"/>
          <w:lang w:val="x-none" w:eastAsia="x-none"/>
        </w:rPr>
      </w:pPr>
      <w:r w:rsidRPr="00BB5FC7">
        <w:rPr>
          <w:rFonts w:ascii="Goudy Old Style" w:hAnsi="Goudy Old Style"/>
          <w:b/>
          <w:bCs/>
          <w:i/>
          <w:iCs/>
          <w:smallCaps w:val="0"/>
          <w:noProof w:val="0"/>
          <w:spacing w:val="-1"/>
          <w:lang w:val="x-none" w:eastAsia="x-none"/>
        </w:rPr>
        <w:lastRenderedPageBreak/>
        <w:t>Using the Template (Size 10 &amp; Bold &amp; Italic)</w:t>
      </w:r>
    </w:p>
    <w:p w14:paraId="0C5AD0C2" w14:textId="77777777" w:rsidR="004117E8" w:rsidRPr="00BB5FC7" w:rsidRDefault="004117E8" w:rsidP="00317FE1">
      <w:pPr>
        <w:pStyle w:val="BodyText"/>
        <w:ind w:firstLine="567"/>
        <w:rPr>
          <w:rFonts w:ascii="Goudy Old Style" w:hAnsi="Goudy Old Style"/>
        </w:rPr>
      </w:pPr>
      <w:r w:rsidRPr="00BB5FC7">
        <w:rPr>
          <w:rFonts w:ascii="Goudy Old Style" w:hAnsi="Goudy Old Styl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0B2DE65" w14:textId="77777777" w:rsidR="00D2354D" w:rsidRPr="00BB5FC7" w:rsidRDefault="00D2354D" w:rsidP="00420AEC">
      <w:pPr>
        <w:widowControl/>
        <w:jc w:val="both"/>
        <w:rPr>
          <w:rFonts w:ascii="Goudy Old Style" w:hAnsi="Goudy Old Style"/>
          <w:color w:val="000000"/>
          <w:sz w:val="12"/>
          <w:szCs w:val="20"/>
        </w:rPr>
      </w:pPr>
    </w:p>
    <w:p w14:paraId="790AB615" w14:textId="77777777" w:rsidR="00D2354D" w:rsidRPr="00BB5FC7" w:rsidRDefault="00D2354D" w:rsidP="009559C5">
      <w:pPr>
        <w:widowControl/>
        <w:ind w:firstLine="567"/>
        <w:rPr>
          <w:rFonts w:ascii="Goudy Old Style" w:hAnsi="Goudy Old Style"/>
          <w:color w:val="000000"/>
          <w:sz w:val="20"/>
          <w:szCs w:val="20"/>
        </w:rPr>
      </w:pPr>
      <w:r w:rsidRPr="00BB5FC7">
        <w:rPr>
          <w:rFonts w:ascii="Goudy Old Style" w:hAnsi="Goudy Old Style"/>
          <w:color w:val="000000"/>
          <w:sz w:val="20"/>
          <w:szCs w:val="20"/>
        </w:rPr>
        <w:t>Your paper must use a page size corresponding to A4 which is 8.5" wide and 11" long. The margins must be set as follows:</w:t>
      </w:r>
    </w:p>
    <w:p w14:paraId="2AF84B53" w14:textId="77777777" w:rsidR="00D2354D" w:rsidRPr="00BB5FC7" w:rsidRDefault="00D2354D" w:rsidP="009559C5">
      <w:pPr>
        <w:widowControl/>
        <w:numPr>
          <w:ilvl w:val="1"/>
          <w:numId w:val="1"/>
        </w:numPr>
        <w:rPr>
          <w:rFonts w:ascii="Goudy Old Style" w:hAnsi="Goudy Old Style"/>
          <w:color w:val="000000"/>
        </w:rPr>
      </w:pPr>
      <w:r w:rsidRPr="00BB5FC7">
        <w:rPr>
          <w:rFonts w:ascii="Goudy Old Style" w:hAnsi="Goudy Old Style"/>
          <w:color w:val="000000"/>
          <w:sz w:val="20"/>
          <w:szCs w:val="20"/>
        </w:rPr>
        <w:t xml:space="preserve">Top </w:t>
      </w:r>
      <w:r w:rsidRPr="00BB5FC7">
        <w:rPr>
          <w:rFonts w:ascii="Goudy Old Style" w:hAnsi="Goudy Old Style"/>
          <w:color w:val="000000"/>
          <w:sz w:val="20"/>
          <w:szCs w:val="20"/>
        </w:rPr>
        <w:tab/>
        <w:t xml:space="preserve">= </w:t>
      </w:r>
      <w:r w:rsidRPr="00BB5FC7">
        <w:rPr>
          <w:rFonts w:ascii="Goudy Old Style" w:hAnsi="Goudy Old Style"/>
          <w:color w:val="000000"/>
          <w:sz w:val="20"/>
          <w:szCs w:val="20"/>
        </w:rPr>
        <w:tab/>
        <w:t>1"</w:t>
      </w:r>
    </w:p>
    <w:p w14:paraId="126E8732" w14:textId="77777777" w:rsidR="00D2354D" w:rsidRPr="00BB5FC7" w:rsidRDefault="00D2354D" w:rsidP="009559C5">
      <w:pPr>
        <w:widowControl/>
        <w:numPr>
          <w:ilvl w:val="1"/>
          <w:numId w:val="1"/>
        </w:numPr>
        <w:rPr>
          <w:rFonts w:ascii="Goudy Old Style" w:hAnsi="Goudy Old Style"/>
          <w:color w:val="000000"/>
        </w:rPr>
      </w:pPr>
      <w:r w:rsidRPr="00BB5FC7">
        <w:rPr>
          <w:rFonts w:ascii="Goudy Old Style" w:hAnsi="Goudy Old Style"/>
          <w:color w:val="000000"/>
          <w:sz w:val="20"/>
          <w:szCs w:val="20"/>
        </w:rPr>
        <w:t xml:space="preserve">Bottom </w:t>
      </w:r>
      <w:r w:rsidRPr="00BB5FC7">
        <w:rPr>
          <w:rFonts w:ascii="Goudy Old Style" w:hAnsi="Goudy Old Style"/>
          <w:color w:val="000000"/>
          <w:sz w:val="20"/>
          <w:szCs w:val="20"/>
        </w:rPr>
        <w:tab/>
        <w:t xml:space="preserve">= </w:t>
      </w:r>
      <w:r w:rsidRPr="00BB5FC7">
        <w:rPr>
          <w:rFonts w:ascii="Goudy Old Style" w:hAnsi="Goudy Old Style"/>
          <w:color w:val="000000"/>
          <w:sz w:val="20"/>
          <w:szCs w:val="20"/>
        </w:rPr>
        <w:tab/>
        <w:t>1"</w:t>
      </w:r>
    </w:p>
    <w:p w14:paraId="35454D0D" w14:textId="5C6CF891" w:rsidR="00D2354D" w:rsidRPr="00BB5FC7" w:rsidRDefault="00D2354D" w:rsidP="009559C5">
      <w:pPr>
        <w:widowControl/>
        <w:numPr>
          <w:ilvl w:val="1"/>
          <w:numId w:val="1"/>
        </w:numPr>
        <w:rPr>
          <w:rFonts w:ascii="Goudy Old Style" w:hAnsi="Goudy Old Style"/>
          <w:color w:val="000000"/>
        </w:rPr>
      </w:pPr>
      <w:r w:rsidRPr="00BB5FC7">
        <w:rPr>
          <w:rFonts w:ascii="Goudy Old Style" w:hAnsi="Goudy Old Style"/>
          <w:color w:val="000000"/>
          <w:sz w:val="20"/>
          <w:szCs w:val="20"/>
        </w:rPr>
        <w:t xml:space="preserve">Left </w:t>
      </w:r>
      <w:r w:rsidRPr="00BB5FC7">
        <w:rPr>
          <w:rFonts w:ascii="Goudy Old Style" w:hAnsi="Goudy Old Style"/>
          <w:color w:val="000000"/>
          <w:sz w:val="20"/>
          <w:szCs w:val="20"/>
        </w:rPr>
        <w:tab/>
        <w:t xml:space="preserve">= </w:t>
      </w:r>
      <w:r w:rsidR="00865395" w:rsidRPr="00BB5FC7">
        <w:rPr>
          <w:rFonts w:ascii="Goudy Old Style" w:hAnsi="Goudy Old Style"/>
          <w:color w:val="000000"/>
          <w:sz w:val="20"/>
          <w:szCs w:val="20"/>
        </w:rPr>
        <w:t>2”</w:t>
      </w:r>
      <w:r w:rsidRPr="00BB5FC7">
        <w:rPr>
          <w:rFonts w:ascii="Goudy Old Style" w:hAnsi="Goudy Old Style"/>
          <w:color w:val="000000"/>
          <w:sz w:val="20"/>
          <w:szCs w:val="20"/>
        </w:rPr>
        <w:tab/>
        <w:t xml:space="preserve">Right </w:t>
      </w:r>
      <w:r w:rsidRPr="00BB5FC7">
        <w:rPr>
          <w:rFonts w:ascii="Goudy Old Style" w:hAnsi="Goudy Old Style"/>
          <w:color w:val="000000"/>
          <w:sz w:val="20"/>
          <w:szCs w:val="20"/>
        </w:rPr>
        <w:tab/>
        <w:t xml:space="preserve">= </w:t>
      </w:r>
      <w:r w:rsidRPr="00BB5FC7">
        <w:rPr>
          <w:rFonts w:ascii="Goudy Old Style" w:hAnsi="Goudy Old Style"/>
          <w:color w:val="000000"/>
          <w:sz w:val="20"/>
          <w:szCs w:val="20"/>
        </w:rPr>
        <w:tab/>
      </w:r>
      <w:r w:rsidR="00960260" w:rsidRPr="00BB5FC7">
        <w:rPr>
          <w:rFonts w:ascii="Goudy Old Style" w:hAnsi="Goudy Old Style"/>
          <w:color w:val="000000"/>
          <w:sz w:val="20"/>
          <w:szCs w:val="20"/>
        </w:rPr>
        <w:t>2</w:t>
      </w:r>
      <w:r w:rsidRPr="00BB5FC7">
        <w:rPr>
          <w:rFonts w:ascii="Goudy Old Style" w:hAnsi="Goudy Old Style"/>
          <w:color w:val="000000"/>
          <w:sz w:val="20"/>
          <w:szCs w:val="20"/>
        </w:rPr>
        <w:t>"</w:t>
      </w:r>
    </w:p>
    <w:p w14:paraId="3EA9B4EE" w14:textId="5265E1F0" w:rsidR="00D2354D" w:rsidRPr="00BB5FC7" w:rsidRDefault="00D2354D" w:rsidP="009559C5">
      <w:pPr>
        <w:widowControl/>
        <w:numPr>
          <w:ilvl w:val="1"/>
          <w:numId w:val="1"/>
        </w:numPr>
        <w:rPr>
          <w:rFonts w:ascii="Goudy Old Style" w:hAnsi="Goudy Old Style"/>
          <w:color w:val="000000"/>
        </w:rPr>
      </w:pPr>
      <w:r w:rsidRPr="00BB5FC7">
        <w:rPr>
          <w:rFonts w:ascii="Goudy Old Style" w:hAnsi="Goudy Old Style"/>
          <w:color w:val="000000"/>
          <w:sz w:val="20"/>
          <w:szCs w:val="20"/>
        </w:rPr>
        <w:t xml:space="preserve">Header </w:t>
      </w:r>
      <w:r w:rsidRPr="00BB5FC7">
        <w:rPr>
          <w:rFonts w:ascii="Goudy Old Style" w:hAnsi="Goudy Old Style"/>
          <w:color w:val="000000"/>
          <w:sz w:val="20"/>
          <w:szCs w:val="20"/>
        </w:rPr>
        <w:tab/>
        <w:t xml:space="preserve">= </w:t>
      </w:r>
      <w:proofErr w:type="gramStart"/>
      <w:r w:rsidR="00960260" w:rsidRPr="00BB5FC7">
        <w:rPr>
          <w:rFonts w:ascii="Goudy Old Style" w:hAnsi="Goudy Old Style"/>
          <w:color w:val="000000"/>
          <w:sz w:val="20"/>
          <w:szCs w:val="20"/>
        </w:rPr>
        <w:t>1.5"</w:t>
      </w:r>
      <w:r w:rsidRPr="00BB5FC7">
        <w:rPr>
          <w:rFonts w:ascii="Goudy Old Style" w:hAnsi="Goudy Old Style"/>
          <w:color w:val="000000"/>
          <w:sz w:val="20"/>
          <w:szCs w:val="20"/>
        </w:rPr>
        <w:tab/>
        <w:t>Footer</w:t>
      </w:r>
      <w:proofErr w:type="gramEnd"/>
      <w:r w:rsidRPr="00BB5FC7">
        <w:rPr>
          <w:rFonts w:ascii="Goudy Old Style" w:hAnsi="Goudy Old Style"/>
          <w:color w:val="000000"/>
          <w:sz w:val="20"/>
          <w:szCs w:val="20"/>
        </w:rPr>
        <w:t xml:space="preserve"> </w:t>
      </w:r>
      <w:r w:rsidRPr="00BB5FC7">
        <w:rPr>
          <w:rFonts w:ascii="Goudy Old Style" w:hAnsi="Goudy Old Style"/>
          <w:color w:val="000000"/>
          <w:sz w:val="20"/>
          <w:szCs w:val="20"/>
        </w:rPr>
        <w:tab/>
        <w:t xml:space="preserve">= </w:t>
      </w:r>
      <w:r w:rsidRPr="00BB5FC7">
        <w:rPr>
          <w:rFonts w:ascii="Goudy Old Style" w:hAnsi="Goudy Old Style"/>
          <w:color w:val="000000"/>
          <w:sz w:val="20"/>
          <w:szCs w:val="20"/>
        </w:rPr>
        <w:tab/>
      </w:r>
      <w:r w:rsidR="00960260" w:rsidRPr="00BB5FC7">
        <w:rPr>
          <w:rFonts w:ascii="Goudy Old Style" w:hAnsi="Goudy Old Style"/>
          <w:color w:val="000000"/>
          <w:sz w:val="20"/>
          <w:szCs w:val="20"/>
        </w:rPr>
        <w:t>1</w:t>
      </w:r>
      <w:r w:rsidRPr="00BB5FC7">
        <w:rPr>
          <w:rFonts w:ascii="Goudy Old Style" w:hAnsi="Goudy Old Style"/>
          <w:color w:val="000000"/>
          <w:sz w:val="20"/>
          <w:szCs w:val="20"/>
        </w:rPr>
        <w:t>.5"</w:t>
      </w:r>
    </w:p>
    <w:p w14:paraId="0F8ED3B3" w14:textId="77777777" w:rsidR="00D2354D" w:rsidRPr="00BB5FC7" w:rsidRDefault="00D2354D" w:rsidP="009559C5">
      <w:pPr>
        <w:widowControl/>
        <w:ind w:left="623"/>
        <w:rPr>
          <w:rFonts w:ascii="Goudy Old Style" w:hAnsi="Goudy Old Style"/>
          <w:color w:val="00B050"/>
          <w:sz w:val="12"/>
          <w:szCs w:val="20"/>
        </w:rPr>
      </w:pPr>
    </w:p>
    <w:p w14:paraId="755C2735" w14:textId="598A61D1" w:rsidR="00D2354D" w:rsidRPr="00BB5FC7" w:rsidRDefault="00D2354D" w:rsidP="009559C5">
      <w:pPr>
        <w:widowControl/>
        <w:ind w:firstLine="567"/>
        <w:jc w:val="both"/>
        <w:rPr>
          <w:rFonts w:ascii="Goudy Old Style" w:hAnsi="Goudy Old Style"/>
          <w:color w:val="000000"/>
          <w:sz w:val="20"/>
          <w:szCs w:val="20"/>
        </w:rPr>
      </w:pPr>
      <w:r w:rsidRPr="00BB5FC7">
        <w:rPr>
          <w:rFonts w:ascii="Goudy Old Style" w:hAnsi="Goudy Old Style"/>
          <w:color w:val="000000"/>
          <w:sz w:val="20"/>
          <w:szCs w:val="20"/>
        </w:rPr>
        <w:t xml:space="preserve">The entire document should be in </w:t>
      </w:r>
      <w:r w:rsidR="002F2D56" w:rsidRPr="002F2D56">
        <w:rPr>
          <w:rFonts w:ascii="Goudy Old Style" w:hAnsi="Goudy Old Style"/>
          <w:color w:val="000000"/>
          <w:sz w:val="20"/>
          <w:szCs w:val="20"/>
        </w:rPr>
        <w:t>Goudy Old Style</w:t>
      </w:r>
      <w:r w:rsidR="002F2D56">
        <w:rPr>
          <w:rFonts w:ascii="Goudy Old Style" w:hAnsi="Goudy Old Style"/>
          <w:color w:val="000000"/>
          <w:sz w:val="20"/>
          <w:szCs w:val="20"/>
        </w:rPr>
        <w:t xml:space="preserve"> </w:t>
      </w:r>
      <w:r w:rsidRPr="00BB5FC7">
        <w:rPr>
          <w:rFonts w:ascii="Goudy Old Style" w:hAnsi="Goudy Old Style"/>
          <w:color w:val="000000"/>
          <w:sz w:val="20"/>
          <w:szCs w:val="20"/>
        </w:rPr>
        <w:t>Font</w:t>
      </w:r>
      <w:r w:rsidRPr="00BB5FC7">
        <w:rPr>
          <w:rFonts w:ascii="Goudy Old Style" w:hAnsi="Goudy Old Style"/>
          <w:b/>
          <w:color w:val="000000"/>
          <w:sz w:val="20"/>
          <w:szCs w:val="20"/>
        </w:rPr>
        <w:t xml:space="preserve">. </w:t>
      </w:r>
      <w:r w:rsidRPr="00BB5FC7">
        <w:rPr>
          <w:rFonts w:ascii="Goudy Old Style" w:hAnsi="Goudy Old Style"/>
          <w:color w:val="000000"/>
          <w:sz w:val="20"/>
          <w:szCs w:val="20"/>
        </w:rPr>
        <w:t>Type other font types may be used if needed for special purposes.</w:t>
      </w:r>
    </w:p>
    <w:p w14:paraId="6B590A65" w14:textId="77777777" w:rsidR="00D2354D" w:rsidRPr="00BB5FC7" w:rsidRDefault="00D2354D" w:rsidP="009559C5">
      <w:pPr>
        <w:widowControl/>
        <w:ind w:firstLine="567"/>
        <w:jc w:val="both"/>
        <w:rPr>
          <w:rFonts w:ascii="Goudy Old Style" w:hAnsi="Goudy Old Style"/>
          <w:color w:val="000000"/>
          <w:sz w:val="20"/>
          <w:szCs w:val="28"/>
        </w:rPr>
      </w:pPr>
    </w:p>
    <w:p w14:paraId="51F0C57E" w14:textId="77377AF7" w:rsidR="00D2354D" w:rsidRPr="00BB5FC7" w:rsidRDefault="00D2354D" w:rsidP="00553595">
      <w:pPr>
        <w:widowControl/>
        <w:rPr>
          <w:rFonts w:ascii="Goudy Old Style" w:hAnsi="Goudy Old Style"/>
          <w:b/>
          <w:color w:val="000000"/>
          <w:sz w:val="24"/>
          <w:szCs w:val="24"/>
        </w:rPr>
      </w:pPr>
      <w:r w:rsidRPr="00BB5FC7">
        <w:rPr>
          <w:rFonts w:ascii="Goudy Old Style" w:hAnsi="Goudy Old Style"/>
          <w:b/>
          <w:color w:val="000000"/>
          <w:sz w:val="24"/>
          <w:szCs w:val="24"/>
        </w:rPr>
        <w:t xml:space="preserve">IV. </w:t>
      </w:r>
      <w:r w:rsidR="00553595" w:rsidRPr="00BB5FC7">
        <w:rPr>
          <w:rFonts w:ascii="Goudy Old Style" w:hAnsi="Goudy Old Style"/>
          <w:b/>
          <w:color w:val="000000"/>
          <w:sz w:val="24"/>
          <w:szCs w:val="24"/>
        </w:rPr>
        <w:t xml:space="preserve">Conclusion </w:t>
      </w:r>
      <w:r w:rsidRPr="00BB5FC7">
        <w:rPr>
          <w:rFonts w:ascii="Goudy Old Style" w:hAnsi="Goudy Old Style"/>
          <w:b/>
          <w:color w:val="000000"/>
          <w:sz w:val="24"/>
          <w:szCs w:val="24"/>
        </w:rPr>
        <w:t>(SIZE 1</w:t>
      </w:r>
      <w:r w:rsidR="008029BE" w:rsidRPr="00BB5FC7">
        <w:rPr>
          <w:rFonts w:ascii="Goudy Old Style" w:hAnsi="Goudy Old Style"/>
          <w:b/>
          <w:color w:val="000000"/>
          <w:sz w:val="24"/>
          <w:szCs w:val="24"/>
        </w:rPr>
        <w:t>2</w:t>
      </w:r>
      <w:r w:rsidRPr="00BB5FC7">
        <w:rPr>
          <w:rFonts w:ascii="Goudy Old Style" w:hAnsi="Goudy Old Style"/>
          <w:b/>
          <w:color w:val="000000"/>
          <w:sz w:val="24"/>
          <w:szCs w:val="24"/>
        </w:rPr>
        <w:t xml:space="preserve"> &amp;BOLD)</w:t>
      </w:r>
    </w:p>
    <w:p w14:paraId="1CD555E8" w14:textId="055B1ED5" w:rsidR="00D2354D" w:rsidRPr="00BB5FC7" w:rsidRDefault="00D2354D" w:rsidP="009559C5">
      <w:pPr>
        <w:tabs>
          <w:tab w:val="left" w:pos="567"/>
        </w:tabs>
        <w:ind w:firstLine="567"/>
        <w:jc w:val="both"/>
        <w:rPr>
          <w:rFonts w:ascii="Goudy Old Style" w:hAnsi="Goudy Old Style"/>
          <w:color w:val="000000"/>
          <w:sz w:val="20"/>
          <w:szCs w:val="20"/>
        </w:rPr>
      </w:pPr>
      <w:r w:rsidRPr="00BB5FC7">
        <w:rPr>
          <w:rFonts w:ascii="Goudy Old Style" w:hAnsi="Goudy Old Style"/>
          <w:color w:val="000000"/>
          <w:sz w:val="20"/>
          <w:szCs w:val="20"/>
        </w:rPr>
        <w:t>The work's key findings and consequences should be clearly explained in the Conclusion section, highlighting their importance and relevance.</w:t>
      </w:r>
      <w:r w:rsidR="00CF0FB2" w:rsidRPr="00BB5FC7">
        <w:rPr>
          <w:rFonts w:ascii="Goudy Old Style" w:hAnsi="Goudy Old Style"/>
          <w:color w:val="000000"/>
          <w:sz w:val="20"/>
          <w:szCs w:val="20"/>
        </w:rPr>
        <w:t xml:space="preserve"> </w:t>
      </w:r>
      <w:r w:rsidRPr="00BB5FC7">
        <w:rPr>
          <w:rFonts w:ascii="Goudy Old Style" w:hAnsi="Goudy Old Style"/>
          <w:color w:val="000000"/>
          <w:sz w:val="20"/>
          <w:szCs w:val="20"/>
        </w:rPr>
        <w:t>(SIZE 10)</w:t>
      </w:r>
    </w:p>
    <w:p w14:paraId="4C5357A1" w14:textId="77777777" w:rsidR="00D2354D" w:rsidRPr="00BB5FC7" w:rsidRDefault="00D2354D" w:rsidP="009559C5">
      <w:pPr>
        <w:tabs>
          <w:tab w:val="left" w:pos="4230"/>
        </w:tabs>
        <w:jc w:val="both"/>
        <w:rPr>
          <w:rFonts w:ascii="Goudy Old Style" w:hAnsi="Goudy Old Style"/>
          <w:color w:val="000000"/>
          <w:sz w:val="20"/>
          <w:szCs w:val="28"/>
        </w:rPr>
      </w:pPr>
    </w:p>
    <w:p w14:paraId="345596C1" w14:textId="7A53E2CD" w:rsidR="00D2354D" w:rsidRPr="00BB5FC7" w:rsidRDefault="00D2354D" w:rsidP="009559C5">
      <w:pPr>
        <w:tabs>
          <w:tab w:val="left" w:pos="4230"/>
        </w:tabs>
        <w:jc w:val="both"/>
        <w:rPr>
          <w:rFonts w:ascii="Goudy Old Style" w:hAnsi="Goudy Old Style"/>
          <w:b/>
          <w:color w:val="000000"/>
          <w:sz w:val="24"/>
          <w:szCs w:val="24"/>
        </w:rPr>
      </w:pPr>
      <w:r w:rsidRPr="00BB5FC7">
        <w:rPr>
          <w:rFonts w:ascii="Goudy Old Style" w:hAnsi="Goudy Old Style"/>
          <w:b/>
          <w:color w:val="000000"/>
          <w:sz w:val="24"/>
          <w:szCs w:val="24"/>
        </w:rPr>
        <w:t>Conflicts</w:t>
      </w:r>
      <w:r w:rsidR="00705BBB" w:rsidRPr="00BB5FC7">
        <w:rPr>
          <w:rFonts w:ascii="Goudy Old Style" w:hAnsi="Goudy Old Style"/>
          <w:b/>
          <w:color w:val="000000"/>
          <w:sz w:val="24"/>
          <w:szCs w:val="24"/>
        </w:rPr>
        <w:t xml:space="preserve"> of Interest</w:t>
      </w:r>
      <w:r w:rsidRPr="00BB5FC7">
        <w:rPr>
          <w:rFonts w:ascii="Goudy Old Style" w:hAnsi="Goudy Old Style"/>
          <w:b/>
          <w:color w:val="000000"/>
          <w:sz w:val="24"/>
          <w:szCs w:val="24"/>
        </w:rPr>
        <w:t xml:space="preserve"> (SIZE 1</w:t>
      </w:r>
      <w:r w:rsidR="008029BE" w:rsidRPr="00BB5FC7">
        <w:rPr>
          <w:rFonts w:ascii="Goudy Old Style" w:hAnsi="Goudy Old Style"/>
          <w:b/>
          <w:color w:val="000000"/>
          <w:sz w:val="24"/>
          <w:szCs w:val="24"/>
        </w:rPr>
        <w:t>2</w:t>
      </w:r>
      <w:r w:rsidRPr="00BB5FC7">
        <w:rPr>
          <w:rFonts w:ascii="Goudy Old Style" w:hAnsi="Goudy Old Style"/>
          <w:b/>
          <w:color w:val="000000"/>
          <w:sz w:val="24"/>
          <w:szCs w:val="24"/>
        </w:rPr>
        <w:t xml:space="preserve"> &amp;BOLD)</w:t>
      </w:r>
    </w:p>
    <w:p w14:paraId="528526BB" w14:textId="77777777" w:rsidR="00D2354D" w:rsidRPr="00BB5FC7" w:rsidRDefault="00D2354D" w:rsidP="00317FE1">
      <w:pPr>
        <w:tabs>
          <w:tab w:val="left" w:pos="4230"/>
        </w:tabs>
        <w:ind w:firstLine="567"/>
        <w:jc w:val="both"/>
        <w:rPr>
          <w:rFonts w:ascii="Goudy Old Style" w:hAnsi="Goudy Old Style"/>
          <w:color w:val="000000"/>
          <w:sz w:val="20"/>
          <w:szCs w:val="20"/>
        </w:rPr>
      </w:pPr>
      <w:r w:rsidRPr="00BB5FC7">
        <w:rPr>
          <w:rFonts w:ascii="Goudy Old Style" w:hAnsi="Goudy Old Style"/>
          <w:color w:val="000000"/>
          <w:sz w:val="20"/>
          <w:szCs w:val="20"/>
        </w:rPr>
        <w:t xml:space="preserve">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write if there isn't one. (SIZE 10) </w:t>
      </w:r>
    </w:p>
    <w:p w14:paraId="5CEFDB24" w14:textId="77777777" w:rsidR="00D2354D" w:rsidRPr="00BB5FC7" w:rsidRDefault="00D2354D" w:rsidP="009559C5">
      <w:pPr>
        <w:tabs>
          <w:tab w:val="left" w:pos="4230"/>
        </w:tabs>
        <w:jc w:val="both"/>
        <w:rPr>
          <w:rFonts w:ascii="Goudy Old Style" w:hAnsi="Goudy Old Style"/>
          <w:color w:val="000000"/>
          <w:sz w:val="20"/>
          <w:szCs w:val="28"/>
        </w:rPr>
      </w:pPr>
    </w:p>
    <w:p w14:paraId="78B6E032" w14:textId="0B465441" w:rsidR="00D2354D" w:rsidRPr="00BB5FC7" w:rsidRDefault="00D2354D" w:rsidP="009559C5">
      <w:pPr>
        <w:tabs>
          <w:tab w:val="left" w:pos="4230"/>
        </w:tabs>
        <w:jc w:val="both"/>
        <w:rPr>
          <w:rFonts w:ascii="Goudy Old Style" w:hAnsi="Goudy Old Style"/>
          <w:b/>
          <w:color w:val="000000"/>
          <w:sz w:val="24"/>
          <w:szCs w:val="24"/>
        </w:rPr>
      </w:pPr>
      <w:r w:rsidRPr="00BB5FC7">
        <w:rPr>
          <w:rFonts w:ascii="Goudy Old Style" w:hAnsi="Goudy Old Style"/>
          <w:b/>
          <w:color w:val="000000"/>
          <w:sz w:val="24"/>
          <w:szCs w:val="24"/>
        </w:rPr>
        <w:t>Acknowledg</w:t>
      </w:r>
      <w:r w:rsidR="00CF0FB2" w:rsidRPr="00BB5FC7">
        <w:rPr>
          <w:rFonts w:ascii="Goudy Old Style" w:hAnsi="Goudy Old Style"/>
          <w:b/>
          <w:color w:val="000000"/>
          <w:sz w:val="24"/>
          <w:szCs w:val="24"/>
        </w:rPr>
        <w:t>e</w:t>
      </w:r>
      <w:r w:rsidRPr="00BB5FC7">
        <w:rPr>
          <w:rFonts w:ascii="Goudy Old Style" w:hAnsi="Goudy Old Style"/>
          <w:b/>
          <w:color w:val="000000"/>
          <w:sz w:val="24"/>
          <w:szCs w:val="24"/>
        </w:rPr>
        <w:t>ments (SIZE 1</w:t>
      </w:r>
      <w:r w:rsidR="008029BE" w:rsidRPr="00BB5FC7">
        <w:rPr>
          <w:rFonts w:ascii="Goudy Old Style" w:hAnsi="Goudy Old Style"/>
          <w:b/>
          <w:color w:val="000000"/>
          <w:sz w:val="24"/>
          <w:szCs w:val="24"/>
        </w:rPr>
        <w:t>2</w:t>
      </w:r>
      <w:r w:rsidRPr="00BB5FC7">
        <w:rPr>
          <w:rFonts w:ascii="Goudy Old Style" w:hAnsi="Goudy Old Style"/>
          <w:b/>
          <w:color w:val="000000"/>
          <w:sz w:val="24"/>
          <w:szCs w:val="24"/>
        </w:rPr>
        <w:t xml:space="preserve"> &amp;BOLD)</w:t>
      </w:r>
    </w:p>
    <w:p w14:paraId="1AC3E27D" w14:textId="4BF78E35" w:rsidR="00D2354D" w:rsidRPr="00BB5FC7" w:rsidRDefault="00D2354D" w:rsidP="00317FE1">
      <w:pPr>
        <w:tabs>
          <w:tab w:val="left" w:pos="4230"/>
        </w:tabs>
        <w:ind w:firstLine="567"/>
        <w:jc w:val="both"/>
        <w:rPr>
          <w:rFonts w:ascii="Goudy Old Style" w:hAnsi="Goudy Old Style"/>
          <w:color w:val="000000"/>
          <w:sz w:val="20"/>
          <w:szCs w:val="20"/>
        </w:rPr>
      </w:pPr>
      <w:r w:rsidRPr="00BB5FC7">
        <w:rPr>
          <w:rFonts w:ascii="Goudy Old Style" w:hAnsi="Goudy Old Style"/>
          <w:color w:val="000000"/>
          <w:sz w:val="20"/>
          <w:szCs w:val="20"/>
        </w:rPr>
        <w:t xml:space="preserve">An Acknowledgements section is optional and may </w:t>
      </w:r>
      <w:proofErr w:type="spellStart"/>
      <w:r w:rsidRPr="00BB5FC7">
        <w:rPr>
          <w:rFonts w:ascii="Goudy Old Style" w:hAnsi="Goudy Old Style"/>
          <w:color w:val="000000"/>
          <w:sz w:val="20"/>
          <w:szCs w:val="20"/>
        </w:rPr>
        <w:t>recognise</w:t>
      </w:r>
      <w:proofErr w:type="spellEnd"/>
      <w:r w:rsidRPr="00BB5FC7">
        <w:rPr>
          <w:rFonts w:ascii="Goudy Old Style" w:hAnsi="Goudy Old Style"/>
          <w:color w:val="000000"/>
          <w:sz w:val="20"/>
          <w:szCs w:val="20"/>
        </w:rPr>
        <w:t xml:space="preserve"> those individuals who provided help during the research and preparation of the manuscript. Other references to the title/authors can also appear here, such as “Author</w:t>
      </w:r>
      <w:r w:rsidR="00CF0FB2" w:rsidRPr="00BB5FC7">
        <w:rPr>
          <w:rFonts w:ascii="Goudy Old Style" w:hAnsi="Goudy Old Style"/>
          <w:color w:val="000000"/>
          <w:sz w:val="20"/>
          <w:szCs w:val="20"/>
        </w:rPr>
        <w:t>s</w:t>
      </w:r>
      <w:r w:rsidRPr="00BB5FC7">
        <w:rPr>
          <w:rFonts w:ascii="Goudy Old Style" w:hAnsi="Goudy Old Style"/>
          <w:color w:val="000000"/>
          <w:sz w:val="20"/>
          <w:szCs w:val="20"/>
        </w:rPr>
        <w:t xml:space="preserve"> 1 and 2 contributed equally to this work. (SIZE 10)</w:t>
      </w:r>
    </w:p>
    <w:p w14:paraId="3E8902AA" w14:textId="77777777" w:rsidR="00553595" w:rsidRPr="00BB5FC7" w:rsidRDefault="00553595" w:rsidP="00553595">
      <w:pPr>
        <w:tabs>
          <w:tab w:val="left" w:pos="4230"/>
        </w:tabs>
        <w:jc w:val="both"/>
        <w:rPr>
          <w:rFonts w:ascii="Goudy Old Style" w:hAnsi="Goudy Old Style"/>
          <w:b/>
          <w:color w:val="000000"/>
          <w:sz w:val="20"/>
          <w:szCs w:val="20"/>
        </w:rPr>
      </w:pPr>
    </w:p>
    <w:p w14:paraId="1709EA32" w14:textId="3C69A04D" w:rsidR="00553595" w:rsidRPr="00BB5FC7" w:rsidRDefault="00553595" w:rsidP="00553595">
      <w:pPr>
        <w:tabs>
          <w:tab w:val="left" w:pos="4230"/>
        </w:tabs>
        <w:jc w:val="both"/>
        <w:rPr>
          <w:rFonts w:ascii="Goudy Old Style" w:hAnsi="Goudy Old Style"/>
          <w:b/>
          <w:color w:val="000000"/>
          <w:sz w:val="24"/>
          <w:szCs w:val="24"/>
        </w:rPr>
      </w:pPr>
      <w:r w:rsidRPr="00BB5FC7">
        <w:rPr>
          <w:rFonts w:ascii="Goudy Old Style" w:hAnsi="Goudy Old Style"/>
          <w:b/>
          <w:color w:val="000000"/>
          <w:sz w:val="24"/>
          <w:szCs w:val="24"/>
        </w:rPr>
        <w:t>Appendix 1 etc. (SIZE 1</w:t>
      </w:r>
      <w:r w:rsidR="008029BE" w:rsidRPr="00BB5FC7">
        <w:rPr>
          <w:rFonts w:ascii="Goudy Old Style" w:hAnsi="Goudy Old Style"/>
          <w:b/>
          <w:color w:val="000000"/>
          <w:sz w:val="24"/>
          <w:szCs w:val="24"/>
        </w:rPr>
        <w:t>2</w:t>
      </w:r>
      <w:r w:rsidRPr="00BB5FC7">
        <w:rPr>
          <w:rFonts w:ascii="Goudy Old Style" w:hAnsi="Goudy Old Style"/>
          <w:b/>
          <w:color w:val="000000"/>
          <w:sz w:val="24"/>
          <w:szCs w:val="24"/>
        </w:rPr>
        <w:t xml:space="preserve"> &amp;BOLD)</w:t>
      </w:r>
    </w:p>
    <w:p w14:paraId="726A4732" w14:textId="77777777" w:rsidR="00553595" w:rsidRPr="00BB5FC7" w:rsidRDefault="00553595" w:rsidP="00553595">
      <w:pPr>
        <w:tabs>
          <w:tab w:val="left" w:pos="4230"/>
        </w:tabs>
        <w:jc w:val="both"/>
        <w:rPr>
          <w:rFonts w:ascii="Goudy Old Style" w:hAnsi="Goudy Old Style"/>
          <w:color w:val="000000"/>
          <w:sz w:val="20"/>
          <w:szCs w:val="20"/>
        </w:rPr>
      </w:pPr>
      <w:r w:rsidRPr="00BB5FC7">
        <w:rPr>
          <w:rFonts w:ascii="Goudy Old Style" w:hAnsi="Goudy Old Style"/>
          <w:color w:val="000000"/>
          <w:sz w:val="20"/>
          <w:szCs w:val="20"/>
        </w:rPr>
        <w:t>Appendices, if present, must be marked 1, 2, 3, and placed before the below sections.</w:t>
      </w:r>
    </w:p>
    <w:p w14:paraId="67D4A6DB" w14:textId="77777777" w:rsidR="00D2354D" w:rsidRPr="00BB5FC7" w:rsidRDefault="00D2354D" w:rsidP="009559C5">
      <w:pPr>
        <w:tabs>
          <w:tab w:val="left" w:pos="4230"/>
        </w:tabs>
        <w:jc w:val="both"/>
        <w:rPr>
          <w:rFonts w:ascii="Goudy Old Style" w:hAnsi="Goudy Old Style"/>
          <w:b/>
          <w:sz w:val="20"/>
          <w:szCs w:val="28"/>
        </w:rPr>
      </w:pPr>
    </w:p>
    <w:p w14:paraId="64120A68" w14:textId="58CBF6A2" w:rsidR="00D2354D" w:rsidRPr="00BB5FC7" w:rsidRDefault="00553595" w:rsidP="00553595">
      <w:pPr>
        <w:tabs>
          <w:tab w:val="left" w:pos="4230"/>
        </w:tabs>
        <w:rPr>
          <w:rFonts w:ascii="Goudy Old Style" w:hAnsi="Goudy Old Style"/>
          <w:color w:val="000000"/>
          <w:sz w:val="20"/>
          <w:szCs w:val="20"/>
        </w:rPr>
      </w:pPr>
      <w:r w:rsidRPr="00BB5FC7">
        <w:rPr>
          <w:rFonts w:ascii="Goudy Old Style" w:hAnsi="Goudy Old Style"/>
          <w:b/>
          <w:sz w:val="24"/>
          <w:szCs w:val="24"/>
        </w:rPr>
        <w:t xml:space="preserve">References </w:t>
      </w:r>
      <w:r w:rsidR="00D2354D" w:rsidRPr="00BB5FC7">
        <w:rPr>
          <w:rFonts w:ascii="Goudy Old Style" w:hAnsi="Goudy Old Style"/>
          <w:b/>
          <w:color w:val="000000"/>
          <w:sz w:val="24"/>
          <w:szCs w:val="24"/>
        </w:rPr>
        <w:t>(FONT SIZE 1</w:t>
      </w:r>
      <w:r w:rsidR="008029BE" w:rsidRPr="00BB5FC7">
        <w:rPr>
          <w:rFonts w:ascii="Goudy Old Style" w:hAnsi="Goudy Old Style"/>
          <w:b/>
          <w:color w:val="000000"/>
          <w:sz w:val="24"/>
          <w:szCs w:val="24"/>
        </w:rPr>
        <w:t>2</w:t>
      </w:r>
      <w:r w:rsidR="00D2354D" w:rsidRPr="00BB5FC7">
        <w:rPr>
          <w:rFonts w:ascii="Goudy Old Style" w:hAnsi="Goudy Old Style"/>
          <w:b/>
          <w:color w:val="000000"/>
          <w:sz w:val="24"/>
          <w:szCs w:val="24"/>
        </w:rPr>
        <w:t xml:space="preserve"> &amp; BOLD)</w:t>
      </w:r>
    </w:p>
    <w:p w14:paraId="019C0D49" w14:textId="77777777" w:rsidR="00553595" w:rsidRPr="00BB5FC7" w:rsidRDefault="00553595" w:rsidP="00317FE1">
      <w:pPr>
        <w:pStyle w:val="BodyText"/>
        <w:spacing w:after="0"/>
        <w:ind w:firstLine="567"/>
        <w:rPr>
          <w:rFonts w:ascii="Goudy Old Style" w:hAnsi="Goudy Old Style"/>
        </w:rPr>
      </w:pPr>
      <w:r w:rsidRPr="00BB5FC7">
        <w:rPr>
          <w:rFonts w:ascii="Goudy Old Style" w:hAnsi="Goudy Old Styl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BB5FC7">
        <w:rPr>
          <w:rFonts w:ascii="Goudy Old Style" w:hAnsi="Goudy Old Style"/>
          <w:lang w:val="en-US"/>
        </w:rPr>
        <w:t xml:space="preserve"> </w:t>
      </w:r>
      <w:r w:rsidRPr="00BB5FC7">
        <w:rPr>
          <w:rFonts w:ascii="Goudy Old Style" w:hAnsi="Goudy Old Style"/>
        </w:rPr>
        <w:t>...”</w:t>
      </w:r>
    </w:p>
    <w:p w14:paraId="2970853C" w14:textId="77777777" w:rsidR="002B51BF" w:rsidRPr="00BB5FC7" w:rsidRDefault="002B51BF" w:rsidP="002B51BF">
      <w:pPr>
        <w:pStyle w:val="BodyText"/>
        <w:spacing w:after="0"/>
        <w:rPr>
          <w:rFonts w:ascii="Goudy Old Style" w:hAnsi="Goudy Old Style"/>
          <w:sz w:val="12"/>
          <w:szCs w:val="12"/>
        </w:rPr>
      </w:pPr>
    </w:p>
    <w:p w14:paraId="5AB65880" w14:textId="77777777" w:rsidR="00553595" w:rsidRPr="00BB5FC7" w:rsidRDefault="00553595" w:rsidP="00317FE1">
      <w:pPr>
        <w:pStyle w:val="BodyText"/>
        <w:spacing w:after="0"/>
        <w:ind w:firstLine="567"/>
        <w:rPr>
          <w:rFonts w:ascii="Goudy Old Style" w:hAnsi="Goudy Old Style"/>
        </w:rPr>
      </w:pPr>
      <w:r w:rsidRPr="00BB5FC7">
        <w:rPr>
          <w:rFonts w:ascii="Goudy Old Style" w:hAnsi="Goudy Old Style"/>
        </w:rPr>
        <w:t>Number footnotes separately in superscripts. Place the actual footnote at the bottom of the column in which it was cited. Do not put footnotes in the</w:t>
      </w:r>
      <w:r w:rsidRPr="00BB5FC7">
        <w:rPr>
          <w:rFonts w:ascii="Goudy Old Style" w:hAnsi="Goudy Old Style"/>
          <w:lang w:val="en-US"/>
        </w:rPr>
        <w:t xml:space="preserve"> abstract or</w:t>
      </w:r>
      <w:r w:rsidRPr="00BB5FC7">
        <w:rPr>
          <w:rFonts w:ascii="Goudy Old Style" w:hAnsi="Goudy Old Style"/>
        </w:rPr>
        <w:t xml:space="preserve"> reference list. Use letters for table footnotes.</w:t>
      </w:r>
    </w:p>
    <w:p w14:paraId="206DFC12" w14:textId="77777777" w:rsidR="00553595" w:rsidRPr="00BB5FC7" w:rsidRDefault="00553595" w:rsidP="002B51BF">
      <w:pPr>
        <w:pStyle w:val="BodyText"/>
        <w:spacing w:after="0"/>
        <w:rPr>
          <w:rFonts w:ascii="Goudy Old Style" w:hAnsi="Goudy Old Style"/>
        </w:rPr>
      </w:pPr>
      <w:r w:rsidRPr="00BB5FC7">
        <w:rPr>
          <w:rFonts w:ascii="Goudy Old Style" w:hAnsi="Goudy Old Style"/>
        </w:rPr>
        <w:t>Unless there are six authors or more give all authors</w:t>
      </w:r>
      <w:r w:rsidRPr="00BB5FC7">
        <w:rPr>
          <w:rFonts w:ascii="Goudy Old Style" w:hAnsi="Goudy Old Style"/>
          <w:lang w:val="en-US"/>
        </w:rPr>
        <w:t xml:space="preserve">’ </w:t>
      </w:r>
      <w:r w:rsidRPr="00BB5FC7">
        <w:rPr>
          <w:rFonts w:ascii="Goudy Old Style" w:hAnsi="Goudy Old Styl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CF422D" w14:textId="77777777" w:rsidR="002B51BF" w:rsidRPr="00BB5FC7" w:rsidRDefault="002B51BF" w:rsidP="002B51BF">
      <w:pPr>
        <w:pStyle w:val="BodyText"/>
        <w:spacing w:after="0"/>
        <w:rPr>
          <w:rFonts w:ascii="Goudy Old Style" w:hAnsi="Goudy Old Style"/>
          <w:sz w:val="12"/>
          <w:szCs w:val="12"/>
        </w:rPr>
      </w:pPr>
    </w:p>
    <w:p w14:paraId="366C0E1D" w14:textId="6813B75D" w:rsidR="00553595" w:rsidRPr="00BB5FC7" w:rsidRDefault="00553595" w:rsidP="00317FE1">
      <w:pPr>
        <w:pStyle w:val="BodyText"/>
        <w:ind w:firstLine="567"/>
        <w:rPr>
          <w:rFonts w:ascii="Goudy Old Style" w:hAnsi="Goudy Old Style"/>
        </w:rPr>
      </w:pPr>
      <w:r w:rsidRPr="00BB5FC7">
        <w:rPr>
          <w:rFonts w:ascii="Goudy Old Style" w:hAnsi="Goudy Old Style"/>
        </w:rPr>
        <w:t>For papers published in translation journals, please give the English citation first, followed by the original foreign-language citation [6].</w:t>
      </w:r>
      <w:r w:rsidR="00F44F9C" w:rsidRPr="00BB5FC7">
        <w:rPr>
          <w:rFonts w:ascii="Goudy Old Style" w:hAnsi="Goudy Old Style"/>
        </w:rPr>
        <w:t xml:space="preserve"> For all the reference</w:t>
      </w:r>
      <w:r w:rsidR="006F0581" w:rsidRPr="00BB5FC7">
        <w:rPr>
          <w:rFonts w:ascii="Goudy Old Style" w:hAnsi="Goudy Old Style"/>
        </w:rPr>
        <w:t>s</w:t>
      </w:r>
      <w:r w:rsidR="00F44F9C" w:rsidRPr="00BB5FC7">
        <w:rPr>
          <w:rFonts w:ascii="Goudy Old Style" w:hAnsi="Goudy Old Style"/>
        </w:rPr>
        <w:t xml:space="preserve"> hyperlink the Google Scholar Link or Concern Publisher Link.</w:t>
      </w:r>
    </w:p>
    <w:p w14:paraId="6A6644A0" w14:textId="77777777" w:rsidR="00553595" w:rsidRPr="00BB5FC7" w:rsidRDefault="00553595" w:rsidP="00553595">
      <w:pPr>
        <w:rPr>
          <w:rFonts w:ascii="Goudy Old Style" w:hAnsi="Goudy Old Style"/>
          <w:sz w:val="10"/>
          <w:szCs w:val="10"/>
        </w:rPr>
      </w:pPr>
    </w:p>
    <w:p w14:paraId="7063A303" w14:textId="1DBB50EE" w:rsidR="00553595" w:rsidRPr="00BB5FC7" w:rsidRDefault="00553595" w:rsidP="00553595">
      <w:pPr>
        <w:pStyle w:val="references"/>
        <w:ind w:left="354" w:hanging="354"/>
        <w:rPr>
          <w:rFonts w:ascii="Goudy Old Style" w:hAnsi="Goudy Old Style"/>
          <w:sz w:val="18"/>
          <w:szCs w:val="18"/>
        </w:rPr>
      </w:pPr>
      <w:r w:rsidRPr="00BB5FC7">
        <w:rPr>
          <w:rFonts w:ascii="Goudy Old Style" w:hAnsi="Goudy Old Style"/>
          <w:sz w:val="18"/>
          <w:szCs w:val="18"/>
        </w:rPr>
        <w:t>G. Eason, B. Noble, and I. N. Sneddon, “On certain integrals of Lipschitz-Hankel type involving products of Bessel functions,” Phil. Trans. Roy. Soc. London, vol. A247, pp. 529–551,</w:t>
      </w:r>
      <w:r w:rsidR="007F21DD" w:rsidRPr="00BB5FC7">
        <w:rPr>
          <w:rFonts w:ascii="Goudy Old Style" w:hAnsi="Goudy Old Style"/>
          <w:sz w:val="18"/>
          <w:szCs w:val="18"/>
        </w:rPr>
        <w:t xml:space="preserve"> </w:t>
      </w:r>
      <w:r w:rsidRPr="00BB5FC7">
        <w:rPr>
          <w:rFonts w:ascii="Goudy Old Style" w:hAnsi="Goudy Old Style"/>
          <w:sz w:val="18"/>
          <w:szCs w:val="18"/>
        </w:rPr>
        <w:t xml:space="preserve">1955. </w:t>
      </w:r>
      <w:r w:rsidRPr="00BB5FC7">
        <w:rPr>
          <w:rFonts w:ascii="Goudy Old Style" w:hAnsi="Goudy Old Style"/>
          <w:i/>
          <w:iCs/>
          <w:sz w:val="18"/>
          <w:szCs w:val="18"/>
        </w:rPr>
        <w:t>(references)</w:t>
      </w:r>
      <w:r w:rsidR="00F44F9C" w:rsidRPr="00BB5FC7">
        <w:rPr>
          <w:rFonts w:ascii="Goudy Old Style" w:hAnsi="Goudy Old Style"/>
          <w:sz w:val="18"/>
          <w:szCs w:val="18"/>
        </w:rPr>
        <w:t xml:space="preserve"> [Link]</w:t>
      </w:r>
    </w:p>
    <w:p w14:paraId="397191B7" w14:textId="61C3EBA9" w:rsidR="00553595" w:rsidRPr="00BB5FC7" w:rsidRDefault="00553595" w:rsidP="00553595">
      <w:pPr>
        <w:pStyle w:val="references"/>
        <w:ind w:left="354" w:hanging="354"/>
        <w:rPr>
          <w:rFonts w:ascii="Goudy Old Style" w:hAnsi="Goudy Old Style"/>
          <w:sz w:val="18"/>
          <w:szCs w:val="18"/>
        </w:rPr>
      </w:pPr>
      <w:r w:rsidRPr="00BB5FC7">
        <w:rPr>
          <w:rFonts w:ascii="Goudy Old Style" w:hAnsi="Goudy Old Style"/>
          <w:sz w:val="18"/>
          <w:szCs w:val="18"/>
        </w:rPr>
        <w:t>J. Clerk Maxwell, A Treatise on Electricity and Magnetism, 3</w:t>
      </w:r>
      <w:r w:rsidRPr="00BB5FC7">
        <w:rPr>
          <w:rFonts w:ascii="Goudy Old Style" w:hAnsi="Goudy Old Style"/>
          <w:sz w:val="18"/>
          <w:szCs w:val="18"/>
          <w:vertAlign w:val="superscript"/>
        </w:rPr>
        <w:t>rd</w:t>
      </w:r>
      <w:r w:rsidRPr="00BB5FC7">
        <w:rPr>
          <w:rFonts w:ascii="Goudy Old Style" w:hAnsi="Goudy Old Style"/>
          <w:sz w:val="18"/>
          <w:szCs w:val="18"/>
        </w:rPr>
        <w:t xml:space="preserve"> ed., vol. 2. Oxford: Clarendon, pp.68–73</w:t>
      </w:r>
      <w:r w:rsidR="002A550F" w:rsidRPr="00BB5FC7">
        <w:rPr>
          <w:rFonts w:ascii="Goudy Old Style" w:hAnsi="Goudy Old Style"/>
          <w:sz w:val="18"/>
          <w:szCs w:val="18"/>
        </w:rPr>
        <w:t>, 1892</w:t>
      </w:r>
      <w:r w:rsidRPr="00BB5FC7">
        <w:rPr>
          <w:rFonts w:ascii="Goudy Old Style" w:hAnsi="Goudy Old Style"/>
          <w:sz w:val="18"/>
          <w:szCs w:val="18"/>
        </w:rPr>
        <w:t>.</w:t>
      </w:r>
      <w:r w:rsidR="00F44F9C" w:rsidRPr="00BB5FC7">
        <w:rPr>
          <w:rFonts w:ascii="Goudy Old Style" w:hAnsi="Goudy Old Style"/>
          <w:sz w:val="18"/>
          <w:szCs w:val="18"/>
        </w:rPr>
        <w:t xml:space="preserve"> [Link]</w:t>
      </w:r>
    </w:p>
    <w:p w14:paraId="54EFFB69" w14:textId="6255E48A" w:rsidR="00553595" w:rsidRPr="00BB5FC7" w:rsidRDefault="00553595" w:rsidP="00553595">
      <w:pPr>
        <w:pStyle w:val="references"/>
        <w:ind w:left="354" w:hanging="354"/>
        <w:rPr>
          <w:rFonts w:ascii="Goudy Old Style" w:hAnsi="Goudy Old Style"/>
          <w:sz w:val="18"/>
          <w:szCs w:val="18"/>
        </w:rPr>
      </w:pPr>
      <w:r w:rsidRPr="00BB5FC7">
        <w:rPr>
          <w:rFonts w:ascii="Goudy Old Style" w:hAnsi="Goudy Old Style"/>
          <w:sz w:val="18"/>
          <w:szCs w:val="18"/>
        </w:rPr>
        <w:t>I. S. Jacobs and C. P. Bean, “Fine particles, thin films and exchange anisotropy,” in Magnetism, vol. III, G. T. Rado and H. Suhl, Eds. New York: Academic,</w:t>
      </w:r>
      <w:r w:rsidR="00153D4E" w:rsidRPr="00BB5FC7">
        <w:rPr>
          <w:rFonts w:ascii="Goudy Old Style" w:hAnsi="Goudy Old Style"/>
          <w:sz w:val="18"/>
          <w:szCs w:val="18"/>
        </w:rPr>
        <w:t xml:space="preserve"> </w:t>
      </w:r>
      <w:r w:rsidRPr="00BB5FC7">
        <w:rPr>
          <w:rFonts w:ascii="Goudy Old Style" w:hAnsi="Goudy Old Style"/>
          <w:sz w:val="18"/>
          <w:szCs w:val="18"/>
        </w:rPr>
        <w:t>pp. 271–350</w:t>
      </w:r>
      <w:r w:rsidR="00153D4E" w:rsidRPr="00BB5FC7">
        <w:rPr>
          <w:rFonts w:ascii="Goudy Old Style" w:hAnsi="Goudy Old Style"/>
          <w:sz w:val="18"/>
          <w:szCs w:val="18"/>
        </w:rPr>
        <w:t>, 1963</w:t>
      </w:r>
      <w:r w:rsidRPr="00BB5FC7">
        <w:rPr>
          <w:rFonts w:ascii="Goudy Old Style" w:hAnsi="Goudy Old Style"/>
          <w:sz w:val="18"/>
          <w:szCs w:val="18"/>
        </w:rPr>
        <w:t>.</w:t>
      </w:r>
      <w:r w:rsidR="00F44F9C" w:rsidRPr="00BB5FC7">
        <w:rPr>
          <w:rFonts w:ascii="Goudy Old Style" w:hAnsi="Goudy Old Style"/>
          <w:sz w:val="18"/>
          <w:szCs w:val="18"/>
        </w:rPr>
        <w:t xml:space="preserve"> [Link]</w:t>
      </w:r>
    </w:p>
    <w:p w14:paraId="158CD47F" w14:textId="2EF125CE" w:rsidR="00553595" w:rsidRPr="00BB5FC7" w:rsidRDefault="00553595" w:rsidP="00553595">
      <w:pPr>
        <w:pStyle w:val="references"/>
        <w:ind w:left="354" w:hanging="354"/>
        <w:rPr>
          <w:rFonts w:ascii="Goudy Old Style" w:hAnsi="Goudy Old Style"/>
          <w:sz w:val="18"/>
          <w:szCs w:val="18"/>
        </w:rPr>
      </w:pPr>
      <w:r w:rsidRPr="00BB5FC7">
        <w:rPr>
          <w:rFonts w:ascii="Goudy Old Style" w:hAnsi="Goudy Old Style"/>
          <w:sz w:val="18"/>
          <w:szCs w:val="18"/>
        </w:rPr>
        <w:t>K. Elissa, “Title of paper if known,” unpublished.</w:t>
      </w:r>
      <w:r w:rsidR="00F44F9C" w:rsidRPr="00BB5FC7">
        <w:rPr>
          <w:rFonts w:ascii="Goudy Old Style" w:hAnsi="Goudy Old Style"/>
          <w:sz w:val="18"/>
          <w:szCs w:val="18"/>
        </w:rPr>
        <w:t xml:space="preserve"> [Link]</w:t>
      </w:r>
    </w:p>
    <w:p w14:paraId="56C0CE72" w14:textId="76028363" w:rsidR="00553595" w:rsidRPr="00BB5FC7" w:rsidRDefault="00553595" w:rsidP="00553595">
      <w:pPr>
        <w:pStyle w:val="references"/>
        <w:ind w:left="354" w:hanging="354"/>
        <w:rPr>
          <w:rFonts w:ascii="Goudy Old Style" w:hAnsi="Goudy Old Style"/>
          <w:sz w:val="18"/>
          <w:szCs w:val="18"/>
        </w:rPr>
      </w:pPr>
      <w:r w:rsidRPr="00BB5FC7">
        <w:rPr>
          <w:rFonts w:ascii="Goudy Old Style" w:hAnsi="Goudy Old Style"/>
          <w:sz w:val="18"/>
          <w:szCs w:val="18"/>
        </w:rPr>
        <w:t>R. Nicole, “Title of paper with only first word capitalized,” J. Name Stand. Abbrev., in press.</w:t>
      </w:r>
      <w:r w:rsidR="00F44F9C" w:rsidRPr="00BB5FC7">
        <w:rPr>
          <w:rFonts w:ascii="Goudy Old Style" w:hAnsi="Goudy Old Style"/>
          <w:sz w:val="18"/>
          <w:szCs w:val="18"/>
        </w:rPr>
        <w:t xml:space="preserve"> [Link]</w:t>
      </w:r>
    </w:p>
    <w:p w14:paraId="3DBCE21A" w14:textId="54F76420" w:rsidR="00553595" w:rsidRPr="00BB5FC7" w:rsidRDefault="00553595" w:rsidP="00553595">
      <w:pPr>
        <w:pStyle w:val="references"/>
        <w:ind w:left="354" w:hanging="354"/>
        <w:rPr>
          <w:rFonts w:ascii="Goudy Old Style" w:hAnsi="Goudy Old Style"/>
          <w:sz w:val="18"/>
          <w:szCs w:val="18"/>
        </w:rPr>
      </w:pPr>
      <w:r w:rsidRPr="00BB5FC7">
        <w:rPr>
          <w:rFonts w:ascii="Goudy Old Style" w:hAnsi="Goudy Old Style"/>
          <w:sz w:val="18"/>
          <w:szCs w:val="18"/>
        </w:rPr>
        <w:t>Y. Yorozu, M. Hirano, K. Oka, and Y. Tagawa, “Electron spectroscopy studies on magneto-optical media and plastic substrate interface,” IEEE Transl. J. Magn. Japan, vol. 2, pp. 740–741,</w:t>
      </w:r>
      <w:r w:rsidR="00153D4E" w:rsidRPr="00BB5FC7">
        <w:rPr>
          <w:rFonts w:ascii="Goudy Old Style" w:hAnsi="Goudy Old Style"/>
          <w:sz w:val="18"/>
          <w:szCs w:val="18"/>
        </w:rPr>
        <w:t xml:space="preserve"> </w:t>
      </w:r>
      <w:r w:rsidRPr="00BB5FC7">
        <w:rPr>
          <w:rFonts w:ascii="Goudy Old Style" w:hAnsi="Goudy Old Style"/>
          <w:sz w:val="18"/>
          <w:szCs w:val="18"/>
        </w:rPr>
        <w:t>1987</w:t>
      </w:r>
      <w:r w:rsidR="00153D4E" w:rsidRPr="00BB5FC7">
        <w:rPr>
          <w:rFonts w:ascii="Goudy Old Style" w:hAnsi="Goudy Old Style"/>
          <w:sz w:val="18"/>
          <w:szCs w:val="18"/>
        </w:rPr>
        <w:t>.</w:t>
      </w:r>
      <w:r w:rsidRPr="00BB5FC7">
        <w:rPr>
          <w:rFonts w:ascii="Goudy Old Style" w:hAnsi="Goudy Old Style"/>
          <w:sz w:val="18"/>
          <w:szCs w:val="18"/>
        </w:rPr>
        <w:t xml:space="preserve"> [Digests 9th Annual Conf. Magnetics Japan, p. 301, 1982].</w:t>
      </w:r>
      <w:r w:rsidR="00F44F9C" w:rsidRPr="00BB5FC7">
        <w:rPr>
          <w:rFonts w:ascii="Goudy Old Style" w:hAnsi="Goudy Old Style"/>
          <w:sz w:val="18"/>
          <w:szCs w:val="18"/>
        </w:rPr>
        <w:t xml:space="preserve"> [Link]</w:t>
      </w:r>
    </w:p>
    <w:p w14:paraId="123ACE7F" w14:textId="09A0932B" w:rsidR="00553595" w:rsidRPr="00BB5FC7" w:rsidRDefault="00553595" w:rsidP="00553595">
      <w:pPr>
        <w:pStyle w:val="references"/>
        <w:ind w:left="354" w:hanging="354"/>
        <w:rPr>
          <w:rFonts w:ascii="Goudy Old Style" w:hAnsi="Goudy Old Style"/>
          <w:sz w:val="18"/>
          <w:szCs w:val="18"/>
        </w:rPr>
      </w:pPr>
      <w:r w:rsidRPr="00BB5FC7">
        <w:rPr>
          <w:rFonts w:ascii="Goudy Old Style" w:hAnsi="Goudy Old Style"/>
          <w:sz w:val="18"/>
          <w:szCs w:val="18"/>
        </w:rPr>
        <w:t>M. Young, The Technical Writer’s Handbook. Mill Valley, CA: University Science, 1989.</w:t>
      </w:r>
      <w:r w:rsidR="00F44F9C" w:rsidRPr="00BB5FC7">
        <w:rPr>
          <w:rFonts w:ascii="Goudy Old Style" w:hAnsi="Goudy Old Style"/>
          <w:sz w:val="18"/>
          <w:szCs w:val="18"/>
        </w:rPr>
        <w:t xml:space="preserve"> [Link]</w:t>
      </w:r>
    </w:p>
    <w:p w14:paraId="7510A9D0" w14:textId="77777777" w:rsidR="00553595" w:rsidRPr="00BB5FC7" w:rsidRDefault="00553595" w:rsidP="00553595">
      <w:pPr>
        <w:pStyle w:val="references"/>
        <w:ind w:left="354" w:hanging="354"/>
        <w:rPr>
          <w:rFonts w:ascii="Goudy Old Style" w:eastAsia="NimbusRomNo9L-Regu" w:hAnsi="Goudy Old Style" w:cs="NimbusRomNo9L-Regu"/>
          <w:sz w:val="18"/>
          <w:szCs w:val="18"/>
        </w:rPr>
      </w:pPr>
      <w:r w:rsidRPr="00BB5FC7">
        <w:rPr>
          <w:rFonts w:ascii="Goudy Old Style" w:hAnsi="Goudy Old Style"/>
          <w:sz w:val="18"/>
          <w:szCs w:val="18"/>
        </w:rPr>
        <w:lastRenderedPageBreak/>
        <w:t xml:space="preserve">K. Eves and J. Valasek, “Adaptive control for singularly perturbed systems examples,” Code Ocean, Aug. 2023. [Online]. Available: </w:t>
      </w:r>
      <w:hyperlink r:id="rId11" w:history="1">
        <w:r w:rsidRPr="00BB5FC7">
          <w:rPr>
            <w:rFonts w:ascii="Goudy Old Style" w:hAnsi="Goudy Old Style"/>
            <w:sz w:val="18"/>
            <w:szCs w:val="18"/>
          </w:rPr>
          <w:t>https://codeocean.com/capsule/4989235/tree</w:t>
        </w:r>
      </w:hyperlink>
      <w:r w:rsidRPr="00BB5FC7">
        <w:rPr>
          <w:rFonts w:ascii="Goudy Old Style" w:hAnsi="Goudy Old Style"/>
          <w:sz w:val="18"/>
          <w:szCs w:val="18"/>
        </w:rPr>
        <w:t xml:space="preserve"> </w:t>
      </w:r>
    </w:p>
    <w:p w14:paraId="1B4F7BF0" w14:textId="4AC39398" w:rsidR="00553595" w:rsidRPr="00BB5FC7" w:rsidRDefault="00553595" w:rsidP="00553595">
      <w:pPr>
        <w:pStyle w:val="references"/>
        <w:autoSpaceDE w:val="0"/>
        <w:autoSpaceDN w:val="0"/>
        <w:adjustRightInd w:val="0"/>
        <w:ind w:left="354" w:hanging="354"/>
        <w:jc w:val="left"/>
        <w:rPr>
          <w:rFonts w:ascii="Goudy Old Style" w:hAnsi="Goudy Old Style"/>
          <w:sz w:val="18"/>
          <w:szCs w:val="18"/>
        </w:rPr>
      </w:pPr>
      <w:r w:rsidRPr="00BB5FC7">
        <w:rPr>
          <w:rFonts w:ascii="Goudy Old Style" w:hAnsi="Goudy Old Style"/>
          <w:sz w:val="18"/>
          <w:szCs w:val="18"/>
        </w:rPr>
        <w:t>D. P. Kingma and M. Welling, “Auto-encoding variational Bayes,”</w:t>
      </w:r>
      <w:r w:rsidR="00946615" w:rsidRPr="00BB5FC7">
        <w:rPr>
          <w:rFonts w:ascii="Goudy Old Style" w:hAnsi="Goudy Old Style"/>
          <w:sz w:val="18"/>
          <w:szCs w:val="18"/>
        </w:rPr>
        <w:t xml:space="preserve"> arXiv:1312.6114, </w:t>
      </w:r>
      <w:r w:rsidRPr="00BB5FC7">
        <w:rPr>
          <w:rFonts w:ascii="Goudy Old Style" w:hAnsi="Goudy Old Style"/>
          <w:sz w:val="18"/>
          <w:szCs w:val="18"/>
        </w:rPr>
        <w:t>2013</w:t>
      </w:r>
      <w:r w:rsidR="00946615" w:rsidRPr="00BB5FC7">
        <w:rPr>
          <w:rFonts w:ascii="Goudy Old Style" w:hAnsi="Goudy Old Style"/>
          <w:sz w:val="18"/>
          <w:szCs w:val="18"/>
        </w:rPr>
        <w:t xml:space="preserve">. </w:t>
      </w:r>
      <w:r w:rsidRPr="00BB5FC7">
        <w:rPr>
          <w:rFonts w:ascii="Goudy Old Style" w:hAnsi="Goudy Old Style"/>
          <w:sz w:val="18"/>
          <w:szCs w:val="18"/>
        </w:rPr>
        <w:t xml:space="preserve">[Online]. Available: </w:t>
      </w:r>
      <w:hyperlink r:id="rId12" w:history="1">
        <w:r w:rsidRPr="00BB5FC7">
          <w:rPr>
            <w:rFonts w:ascii="Goudy Old Style" w:hAnsi="Goudy Old Style"/>
            <w:sz w:val="18"/>
            <w:szCs w:val="18"/>
          </w:rPr>
          <w:t>https://arxiv.org/abs/1312.6114</w:t>
        </w:r>
      </w:hyperlink>
    </w:p>
    <w:p w14:paraId="535264E7" w14:textId="30508D31" w:rsidR="00553595" w:rsidRPr="00BB5FC7" w:rsidRDefault="00553595" w:rsidP="00553595">
      <w:pPr>
        <w:pStyle w:val="references"/>
        <w:autoSpaceDE w:val="0"/>
        <w:autoSpaceDN w:val="0"/>
        <w:adjustRightInd w:val="0"/>
        <w:ind w:left="354" w:hanging="354"/>
        <w:jc w:val="left"/>
        <w:rPr>
          <w:rFonts w:ascii="Goudy Old Style" w:hAnsi="Goudy Old Style"/>
          <w:sz w:val="18"/>
          <w:szCs w:val="18"/>
        </w:rPr>
      </w:pPr>
      <w:r w:rsidRPr="00BB5FC7">
        <w:rPr>
          <w:rFonts w:ascii="Goudy Old Style" w:hAnsi="Goudy Old Style"/>
          <w:sz w:val="18"/>
          <w:szCs w:val="18"/>
        </w:rPr>
        <w:t>S. Liu, “Wi-Fi Energy Detection Testbed (12MTC),”</w:t>
      </w:r>
      <w:r w:rsidR="00056E7C" w:rsidRPr="00BB5FC7">
        <w:rPr>
          <w:rFonts w:ascii="Goudy Old Style" w:hAnsi="Goudy Old Style"/>
          <w:sz w:val="18"/>
          <w:szCs w:val="18"/>
        </w:rPr>
        <w:t xml:space="preserve"> gitHub repository, </w:t>
      </w:r>
      <w:r w:rsidRPr="00BB5FC7">
        <w:rPr>
          <w:rFonts w:ascii="Goudy Old Style" w:hAnsi="Goudy Old Style"/>
          <w:sz w:val="18"/>
          <w:szCs w:val="18"/>
        </w:rPr>
        <w:t xml:space="preserve">2023. [Online]. Available: https://github.com/liustone99/Wi-Fi-Energy-Detection-Testbed-12MTC </w:t>
      </w:r>
    </w:p>
    <w:p w14:paraId="1AF5CD09" w14:textId="08EF170F" w:rsidR="00553595" w:rsidRPr="00BB5FC7" w:rsidRDefault="00553595" w:rsidP="00553595">
      <w:pPr>
        <w:pStyle w:val="references"/>
        <w:autoSpaceDE w:val="0"/>
        <w:autoSpaceDN w:val="0"/>
        <w:adjustRightInd w:val="0"/>
        <w:ind w:left="354" w:hanging="354"/>
        <w:jc w:val="left"/>
        <w:rPr>
          <w:rFonts w:ascii="Goudy Old Style" w:hAnsi="Goudy Old Style"/>
          <w:sz w:val="18"/>
          <w:szCs w:val="18"/>
        </w:rPr>
      </w:pPr>
      <w:r w:rsidRPr="00BB5FC7">
        <w:rPr>
          <w:rFonts w:ascii="Goudy Old Style" w:hAnsi="Goudy Old Style"/>
          <w:sz w:val="18"/>
          <w:szCs w:val="18"/>
        </w:rPr>
        <w:t>“Treatment episode data set: discharges (TEDS-D): concatenated, 2006 to 2009</w:t>
      </w:r>
      <w:r w:rsidR="005336D4" w:rsidRPr="00BB5FC7">
        <w:rPr>
          <w:rFonts w:ascii="Goudy Old Style" w:hAnsi="Goudy Old Style"/>
          <w:sz w:val="18"/>
          <w:szCs w:val="18"/>
        </w:rPr>
        <w:t>,”</w:t>
      </w:r>
      <w:r w:rsidRPr="00BB5FC7">
        <w:rPr>
          <w:rFonts w:ascii="Goudy Old Style" w:hAnsi="Goudy Old Style"/>
          <w:sz w:val="18"/>
          <w:szCs w:val="18"/>
        </w:rPr>
        <w:t xml:space="preserve"> U.S. Department of Health and Human Services, Substance Abuse and Mental Health Services Administration, Office of Applied Studies, 2013</w:t>
      </w:r>
      <w:r w:rsidR="00F44F9C" w:rsidRPr="00BB5FC7">
        <w:rPr>
          <w:rFonts w:ascii="Goudy Old Style" w:hAnsi="Goudy Old Style"/>
          <w:sz w:val="18"/>
          <w:szCs w:val="18"/>
        </w:rPr>
        <w:t>. [Link]</w:t>
      </w:r>
      <w:r w:rsidRPr="00BB5FC7">
        <w:rPr>
          <w:rFonts w:ascii="Goudy Old Style" w:hAnsi="Goudy Old Style"/>
          <w:sz w:val="18"/>
          <w:szCs w:val="18"/>
        </w:rPr>
        <w:t xml:space="preserve"> DOI:10.3886/ICPSR30122.v2</w:t>
      </w:r>
    </w:p>
    <w:p w14:paraId="6F8A63C2" w14:textId="77777777" w:rsidR="00B50F9E" w:rsidRPr="00BB5FC7" w:rsidRDefault="00B50F9E" w:rsidP="009559C5">
      <w:pPr>
        <w:jc w:val="center"/>
        <w:rPr>
          <w:rFonts w:ascii="Goudy Old Style" w:hAnsi="Goudy Old Style"/>
          <w:b/>
          <w:sz w:val="20"/>
          <w:szCs w:val="20"/>
        </w:rPr>
        <w:sectPr w:rsidR="00B50F9E" w:rsidRPr="00BB5FC7" w:rsidSect="00865395">
          <w:type w:val="continuous"/>
          <w:pgSz w:w="11906" w:h="16838" w:code="9"/>
          <w:pgMar w:top="567" w:right="1134" w:bottom="567" w:left="1134" w:header="850" w:footer="850" w:gutter="0"/>
          <w:cols w:space="708"/>
          <w:titlePg/>
          <w:docGrid w:linePitch="360"/>
        </w:sectPr>
      </w:pPr>
    </w:p>
    <w:p w14:paraId="2B6BC13D" w14:textId="77777777" w:rsidR="00D2354D" w:rsidRPr="00BB5FC7" w:rsidRDefault="00D2354D" w:rsidP="009559C5">
      <w:pPr>
        <w:jc w:val="center"/>
        <w:rPr>
          <w:rFonts w:ascii="Goudy Old Style" w:hAnsi="Goudy Old Style"/>
          <w:b/>
          <w:sz w:val="20"/>
          <w:szCs w:val="20"/>
        </w:rPr>
      </w:pPr>
    </w:p>
    <w:p w14:paraId="37D4359C" w14:textId="77777777" w:rsidR="005F099D" w:rsidRPr="00BB5FC7" w:rsidRDefault="005F099D" w:rsidP="009559C5">
      <w:pPr>
        <w:rPr>
          <w:rFonts w:ascii="Goudy Old Style" w:hAnsi="Goudy Old Style"/>
        </w:rPr>
      </w:pPr>
    </w:p>
    <w:sectPr w:rsidR="005F099D" w:rsidRPr="00BB5FC7" w:rsidSect="00865395">
      <w:type w:val="continuous"/>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70B5" w14:textId="77777777" w:rsidR="00A04C78" w:rsidRDefault="00A04C78" w:rsidP="008E78FA">
      <w:r>
        <w:separator/>
      </w:r>
    </w:p>
  </w:endnote>
  <w:endnote w:type="continuationSeparator" w:id="0">
    <w:p w14:paraId="0333B868" w14:textId="77777777" w:rsidR="00A04C78" w:rsidRDefault="00A04C78" w:rsidP="008E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auto"/>
    <w:pitch w:val="variable"/>
    <w:sig w:usb0="001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Goudy Old Style">
    <w:panose1 w:val="02020502050305020303"/>
    <w:charset w:val="00"/>
    <w:family w:val="roman"/>
    <w:pitch w:val="variable"/>
    <w:sig w:usb0="00000003" w:usb1="00000000" w:usb2="00000000" w:usb3="00000000" w:csb0="00000001"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80959"/>
      <w:docPartObj>
        <w:docPartGallery w:val="Page Numbers (Bottom of Page)"/>
        <w:docPartUnique/>
      </w:docPartObj>
    </w:sdtPr>
    <w:sdtEndPr>
      <w:rPr>
        <w:noProof/>
      </w:rPr>
    </w:sdtEndPr>
    <w:sdtContent>
      <w:p w14:paraId="0F10BD47" w14:textId="54C41551" w:rsidR="009559C5" w:rsidRDefault="00955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BFC908" w14:textId="77777777" w:rsidR="008E78FA" w:rsidRDefault="008E7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0336" w14:textId="77777777" w:rsidR="00A04C78" w:rsidRDefault="00A04C78" w:rsidP="008E78FA">
      <w:r>
        <w:separator/>
      </w:r>
    </w:p>
  </w:footnote>
  <w:footnote w:type="continuationSeparator" w:id="0">
    <w:p w14:paraId="15B16A96" w14:textId="77777777" w:rsidR="00A04C78" w:rsidRDefault="00A04C78" w:rsidP="008E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D6BF" w14:textId="5AD9A64D" w:rsidR="0065104B" w:rsidRDefault="0084072F" w:rsidP="0084072F">
    <w:pPr>
      <w:pStyle w:val="Header"/>
      <w:jc w:val="center"/>
      <w:rPr>
        <w:i/>
        <w:iCs/>
        <w:color w:val="000000" w:themeColor="text1"/>
        <w:sz w:val="18"/>
        <w:szCs w:val="18"/>
      </w:rPr>
    </w:pPr>
    <w:r w:rsidRPr="00303C8F">
      <w:rPr>
        <w:i/>
        <w:iCs/>
        <w:color w:val="000000" w:themeColor="text1"/>
        <w:sz w:val="18"/>
        <w:szCs w:val="18"/>
      </w:rPr>
      <w:t>Corresponding Authors /Conference Name, Page Number, Year</w:t>
    </w:r>
  </w:p>
  <w:p w14:paraId="5DED7129" w14:textId="77777777" w:rsidR="00EC1CEE" w:rsidRPr="00303C8F" w:rsidRDefault="00EC1CEE" w:rsidP="0084072F">
    <w:pPr>
      <w:pStyle w:val="Header"/>
      <w:jc w:val="center"/>
      <w:rPr>
        <w:i/>
        <w:iCs/>
        <w:color w:val="000000" w:themeColor="text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8933" w14:textId="2FED016E" w:rsidR="008E78FA" w:rsidRPr="002D7B1E" w:rsidRDefault="00462010" w:rsidP="00303C8F">
    <w:pPr>
      <w:pStyle w:val="Header"/>
      <w:jc w:val="right"/>
      <w:rPr>
        <w:color w:val="1F497D" w:themeColor="text2"/>
      </w:rPr>
    </w:pPr>
    <w:r w:rsidRPr="002D7B1E">
      <w:rPr>
        <w:color w:val="1F497D" w:themeColor="text2"/>
      </w:rPr>
      <w:t>Conference Name</w:t>
    </w:r>
  </w:p>
  <w:p w14:paraId="5D7E8457" w14:textId="6F60FC5D" w:rsidR="00462010" w:rsidRDefault="00462010" w:rsidP="00303C8F">
    <w:pPr>
      <w:pStyle w:val="Header"/>
      <w:jc w:val="right"/>
      <w:rPr>
        <w:color w:val="1F497D" w:themeColor="text2"/>
      </w:rPr>
    </w:pPr>
    <w:r w:rsidRPr="002D7B1E">
      <w:rPr>
        <w:color w:val="1F497D" w:themeColor="text2"/>
      </w:rPr>
      <w:t xml:space="preserve">Hosted by </w:t>
    </w:r>
    <w:proofErr w:type="spellStart"/>
    <w:r w:rsidRPr="002D7B1E">
      <w:rPr>
        <w:color w:val="1F497D" w:themeColor="text2"/>
      </w:rPr>
      <w:t>ScienceTech</w:t>
    </w:r>
    <w:proofErr w:type="spellEnd"/>
    <w:r w:rsidRPr="002D7B1E">
      <w:rPr>
        <w:color w:val="1F497D" w:themeColor="text2"/>
      </w:rPr>
      <w:t xml:space="preserve"> Xplore</w:t>
    </w:r>
  </w:p>
  <w:p w14:paraId="1C315A8A" w14:textId="77777777" w:rsidR="00EE001C" w:rsidRPr="002D7B1E" w:rsidRDefault="00EE001C" w:rsidP="00303C8F">
    <w:pPr>
      <w:pStyle w:val="Header"/>
      <w:jc w:val="right"/>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38A8"/>
    <w:multiLevelType w:val="multilevel"/>
    <w:tmpl w:val="9E3A9C86"/>
    <w:lvl w:ilvl="0">
      <w:start w:val="1"/>
      <w:numFmt w:val="upperLetter"/>
      <w:lvlText w:val="%1."/>
      <w:lvlJc w:val="left"/>
      <w:pPr>
        <w:ind w:left="407" w:hanging="288"/>
      </w:pPr>
      <w:rPr>
        <w:rFonts w:ascii="Times New Roman" w:eastAsia="Times New Roman" w:hAnsi="Times New Roman" w:cs="Times New Roman"/>
        <w:b/>
        <w:i/>
        <w:sz w:val="20"/>
        <w:szCs w:val="20"/>
      </w:rPr>
    </w:lvl>
    <w:lvl w:ilvl="1">
      <w:start w:val="1"/>
      <w:numFmt w:val="bullet"/>
      <w:lvlText w:val=""/>
      <w:lvlJc w:val="left"/>
      <w:pPr>
        <w:ind w:left="623" w:hanging="216"/>
      </w:pPr>
      <w:rPr>
        <w:rFonts w:ascii="Wingdings" w:hAnsi="Wingdings" w:hint="default"/>
        <w:sz w:val="16"/>
        <w:szCs w:val="16"/>
      </w:rPr>
    </w:lvl>
    <w:lvl w:ilvl="2">
      <w:numFmt w:val="bullet"/>
      <w:lvlText w:val="•"/>
      <w:lvlJc w:val="left"/>
      <w:pPr>
        <w:ind w:left="1092" w:hanging="216"/>
      </w:pPr>
    </w:lvl>
    <w:lvl w:ilvl="3">
      <w:numFmt w:val="bullet"/>
      <w:lvlText w:val="•"/>
      <w:lvlJc w:val="left"/>
      <w:pPr>
        <w:ind w:left="1564" w:hanging="216"/>
      </w:pPr>
    </w:lvl>
    <w:lvl w:ilvl="4">
      <w:numFmt w:val="bullet"/>
      <w:lvlText w:val="•"/>
      <w:lvlJc w:val="left"/>
      <w:pPr>
        <w:ind w:left="2037" w:hanging="216"/>
      </w:pPr>
    </w:lvl>
    <w:lvl w:ilvl="5">
      <w:numFmt w:val="bullet"/>
      <w:lvlText w:val="•"/>
      <w:lvlJc w:val="left"/>
      <w:pPr>
        <w:ind w:left="2509" w:hanging="216"/>
      </w:pPr>
    </w:lvl>
    <w:lvl w:ilvl="6">
      <w:numFmt w:val="bullet"/>
      <w:lvlText w:val="•"/>
      <w:lvlJc w:val="left"/>
      <w:pPr>
        <w:ind w:left="2981" w:hanging="216"/>
      </w:pPr>
    </w:lvl>
    <w:lvl w:ilvl="7">
      <w:numFmt w:val="bullet"/>
      <w:lvlText w:val="•"/>
      <w:lvlJc w:val="left"/>
      <w:pPr>
        <w:ind w:left="3454" w:hanging="216"/>
      </w:pPr>
    </w:lvl>
    <w:lvl w:ilvl="8">
      <w:numFmt w:val="bullet"/>
      <w:lvlText w:val="•"/>
      <w:lvlJc w:val="left"/>
      <w:pPr>
        <w:ind w:left="3926" w:hanging="216"/>
      </w:p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66545A6"/>
    <w:multiLevelType w:val="hybridMultilevel"/>
    <w:tmpl w:val="45625224"/>
    <w:lvl w:ilvl="0" w:tplc="2FDE9C4A">
      <w:start w:val="2"/>
      <w:numFmt w:val="upperLetter"/>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79EB71BA"/>
    <w:multiLevelType w:val="multilevel"/>
    <w:tmpl w:val="62585D3C"/>
    <w:lvl w:ilvl="0">
      <w:start w:val="1"/>
      <w:numFmt w:val="decimal"/>
      <w:lvlText w:val="[%1]"/>
      <w:lvlJc w:val="left"/>
      <w:pPr>
        <w:ind w:left="551" w:hanging="432"/>
      </w:pPr>
      <w:rPr>
        <w:rFonts w:ascii="Times New Roman" w:eastAsia="Times New Roman" w:hAnsi="Times New Roman" w:cs="Times New Roman"/>
        <w:sz w:val="16"/>
        <w:szCs w:val="16"/>
      </w:rPr>
    </w:lvl>
    <w:lvl w:ilvl="1">
      <w:numFmt w:val="bullet"/>
      <w:lvlText w:val="•"/>
      <w:lvlJc w:val="left"/>
      <w:pPr>
        <w:ind w:left="1004" w:hanging="432"/>
      </w:pPr>
    </w:lvl>
    <w:lvl w:ilvl="2">
      <w:numFmt w:val="bullet"/>
      <w:lvlText w:val="•"/>
      <w:lvlJc w:val="left"/>
      <w:pPr>
        <w:ind w:left="1448" w:hanging="431"/>
      </w:pPr>
    </w:lvl>
    <w:lvl w:ilvl="3">
      <w:numFmt w:val="bullet"/>
      <w:lvlText w:val="•"/>
      <w:lvlJc w:val="left"/>
      <w:pPr>
        <w:ind w:left="1892" w:hanging="432"/>
      </w:pPr>
    </w:lvl>
    <w:lvl w:ilvl="4">
      <w:numFmt w:val="bullet"/>
      <w:lvlText w:val="•"/>
      <w:lvlJc w:val="left"/>
      <w:pPr>
        <w:ind w:left="2337" w:hanging="432"/>
      </w:pPr>
    </w:lvl>
    <w:lvl w:ilvl="5">
      <w:numFmt w:val="bullet"/>
      <w:lvlText w:val="•"/>
      <w:lvlJc w:val="left"/>
      <w:pPr>
        <w:ind w:left="2781" w:hanging="431"/>
      </w:pPr>
    </w:lvl>
    <w:lvl w:ilvl="6">
      <w:numFmt w:val="bullet"/>
      <w:lvlText w:val="•"/>
      <w:lvlJc w:val="left"/>
      <w:pPr>
        <w:ind w:left="3225" w:hanging="432"/>
      </w:pPr>
    </w:lvl>
    <w:lvl w:ilvl="7">
      <w:numFmt w:val="bullet"/>
      <w:lvlText w:val="•"/>
      <w:lvlJc w:val="left"/>
      <w:pPr>
        <w:ind w:left="3669" w:hanging="432"/>
      </w:pPr>
    </w:lvl>
    <w:lvl w:ilvl="8">
      <w:numFmt w:val="bullet"/>
      <w:lvlText w:val="•"/>
      <w:lvlJc w:val="left"/>
      <w:pPr>
        <w:ind w:left="4114" w:hanging="432"/>
      </w:pPr>
    </w:lvl>
  </w:abstractNum>
  <w:num w:numId="1" w16cid:durableId="1094981209">
    <w:abstractNumId w:val="0"/>
    <w:lvlOverride w:ilvl="0">
      <w:startOverride w:val="1"/>
    </w:lvlOverride>
    <w:lvlOverride w:ilvl="1"/>
    <w:lvlOverride w:ilvl="2"/>
    <w:lvlOverride w:ilvl="3"/>
    <w:lvlOverride w:ilvl="4"/>
    <w:lvlOverride w:ilvl="5"/>
    <w:lvlOverride w:ilvl="6"/>
    <w:lvlOverride w:ilvl="7"/>
    <w:lvlOverride w:ilvl="8"/>
  </w:num>
  <w:num w:numId="2" w16cid:durableId="72944632">
    <w:abstractNumId w:val="5"/>
    <w:lvlOverride w:ilvl="0">
      <w:startOverride w:val="1"/>
    </w:lvlOverride>
    <w:lvlOverride w:ilvl="1"/>
    <w:lvlOverride w:ilvl="2"/>
    <w:lvlOverride w:ilvl="3"/>
    <w:lvlOverride w:ilvl="4"/>
    <w:lvlOverride w:ilvl="5"/>
    <w:lvlOverride w:ilvl="6"/>
    <w:lvlOverride w:ilvl="7"/>
    <w:lvlOverride w:ilvl="8"/>
  </w:num>
  <w:num w:numId="3" w16cid:durableId="2088458160">
    <w:abstractNumId w:val="4"/>
  </w:num>
  <w:num w:numId="4" w16cid:durableId="1369909383">
    <w:abstractNumId w:val="1"/>
  </w:num>
  <w:num w:numId="5" w16cid:durableId="629168631">
    <w:abstractNumId w:val="2"/>
  </w:num>
  <w:num w:numId="6" w16cid:durableId="858547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tzQztDCxMDA1NjI1sDRU0lEKTi0uzszPAykwqQUAA7U6LSwAAAA="/>
  </w:docVars>
  <w:rsids>
    <w:rsidRoot w:val="00186233"/>
    <w:rsid w:val="00055CB2"/>
    <w:rsid w:val="00056E7C"/>
    <w:rsid w:val="000849A4"/>
    <w:rsid w:val="00085DDF"/>
    <w:rsid w:val="000A1760"/>
    <w:rsid w:val="000B24C4"/>
    <w:rsid w:val="000C3958"/>
    <w:rsid w:val="00130D25"/>
    <w:rsid w:val="00153D4E"/>
    <w:rsid w:val="00186233"/>
    <w:rsid w:val="001D2C6F"/>
    <w:rsid w:val="001E30D0"/>
    <w:rsid w:val="00214778"/>
    <w:rsid w:val="002803BE"/>
    <w:rsid w:val="00292D50"/>
    <w:rsid w:val="002A10BA"/>
    <w:rsid w:val="002A550F"/>
    <w:rsid w:val="002B51BF"/>
    <w:rsid w:val="002D350A"/>
    <w:rsid w:val="002D7B1E"/>
    <w:rsid w:val="002F2D56"/>
    <w:rsid w:val="00303C8F"/>
    <w:rsid w:val="00317FE1"/>
    <w:rsid w:val="0037000F"/>
    <w:rsid w:val="003B3028"/>
    <w:rsid w:val="004117E8"/>
    <w:rsid w:val="00420AEC"/>
    <w:rsid w:val="00453F5C"/>
    <w:rsid w:val="00457CC6"/>
    <w:rsid w:val="00462010"/>
    <w:rsid w:val="00463F4E"/>
    <w:rsid w:val="00471990"/>
    <w:rsid w:val="0048319B"/>
    <w:rsid w:val="004A4877"/>
    <w:rsid w:val="0050015E"/>
    <w:rsid w:val="00504849"/>
    <w:rsid w:val="00524F91"/>
    <w:rsid w:val="005336D4"/>
    <w:rsid w:val="00553595"/>
    <w:rsid w:val="0058090F"/>
    <w:rsid w:val="00586186"/>
    <w:rsid w:val="005F099D"/>
    <w:rsid w:val="005F7D65"/>
    <w:rsid w:val="00622905"/>
    <w:rsid w:val="0065104B"/>
    <w:rsid w:val="00656B45"/>
    <w:rsid w:val="006F0581"/>
    <w:rsid w:val="00705BBB"/>
    <w:rsid w:val="00710DF2"/>
    <w:rsid w:val="00772E9A"/>
    <w:rsid w:val="00790EB5"/>
    <w:rsid w:val="007F21DD"/>
    <w:rsid w:val="007F57DB"/>
    <w:rsid w:val="008029BE"/>
    <w:rsid w:val="00831AEF"/>
    <w:rsid w:val="00835C17"/>
    <w:rsid w:val="0084072F"/>
    <w:rsid w:val="00865395"/>
    <w:rsid w:val="008A30E5"/>
    <w:rsid w:val="008D4CDC"/>
    <w:rsid w:val="008E78FA"/>
    <w:rsid w:val="008F3E4C"/>
    <w:rsid w:val="00946615"/>
    <w:rsid w:val="009559C5"/>
    <w:rsid w:val="00960260"/>
    <w:rsid w:val="009663A9"/>
    <w:rsid w:val="00976114"/>
    <w:rsid w:val="009A328C"/>
    <w:rsid w:val="009A592B"/>
    <w:rsid w:val="009A7243"/>
    <w:rsid w:val="00A04C78"/>
    <w:rsid w:val="00A65418"/>
    <w:rsid w:val="00A9216E"/>
    <w:rsid w:val="00AB521A"/>
    <w:rsid w:val="00AF4C20"/>
    <w:rsid w:val="00B305AA"/>
    <w:rsid w:val="00B50F9E"/>
    <w:rsid w:val="00BB0D97"/>
    <w:rsid w:val="00BB5FC7"/>
    <w:rsid w:val="00C6331B"/>
    <w:rsid w:val="00CC3133"/>
    <w:rsid w:val="00CD379E"/>
    <w:rsid w:val="00CF0F93"/>
    <w:rsid w:val="00CF0FB2"/>
    <w:rsid w:val="00D2354D"/>
    <w:rsid w:val="00D32C23"/>
    <w:rsid w:val="00D73681"/>
    <w:rsid w:val="00D91ED1"/>
    <w:rsid w:val="00DD3AA3"/>
    <w:rsid w:val="00E07FC7"/>
    <w:rsid w:val="00E41372"/>
    <w:rsid w:val="00EC1CEE"/>
    <w:rsid w:val="00EE001C"/>
    <w:rsid w:val="00F17F20"/>
    <w:rsid w:val="00F3037F"/>
    <w:rsid w:val="00F3581C"/>
    <w:rsid w:val="00F44F9C"/>
    <w:rsid w:val="00F67F5B"/>
    <w:rsid w:val="00FD00ED"/>
    <w:rsid w:val="00FD0DB6"/>
    <w:rsid w:val="00FE120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6"/>
        <o:r id="V:Rule2" type="connector" idref="#_x0000_s1027"/>
      </o:rules>
    </o:shapelayout>
  </w:shapeDefaults>
  <w:decimalSymbol w:val="."/>
  <w:listSeparator w:val=","/>
  <w14:docId w14:val="72482A6A"/>
  <w15:chartTrackingRefBased/>
  <w15:docId w15:val="{77BA7DAD-A57D-43D8-B464-70A295FF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33"/>
    <w:pPr>
      <w:widowControl w:val="0"/>
      <w:spacing w:after="0" w:line="240" w:lineRule="auto"/>
    </w:pPr>
    <w:rPr>
      <w:rFonts w:ascii="Times New Roman" w:eastAsia="Times New Roman" w:hAnsi="Times New Roman" w:cs="Times New Roman"/>
      <w:kern w:val="0"/>
      <w:lang w:eastAsia="en-IN"/>
    </w:rPr>
  </w:style>
  <w:style w:type="paragraph" w:styleId="Heading1">
    <w:name w:val="heading 1"/>
    <w:basedOn w:val="Normal"/>
    <w:next w:val="Normal"/>
    <w:link w:val="Heading1Char"/>
    <w:qFormat/>
    <w:rsid w:val="004117E8"/>
    <w:pPr>
      <w:keepNext/>
      <w:keepLines/>
      <w:widowControl/>
      <w:numPr>
        <w:numId w:val="5"/>
      </w:numPr>
      <w:tabs>
        <w:tab w:val="left" w:pos="216"/>
      </w:tabs>
      <w:spacing w:before="160" w:after="80"/>
      <w:ind w:firstLine="0"/>
      <w:jc w:val="center"/>
      <w:outlineLvl w:val="0"/>
    </w:pPr>
    <w:rPr>
      <w:rFonts w:eastAsia="SimSun"/>
      <w:smallCaps/>
      <w:noProof/>
      <w:sz w:val="20"/>
      <w:szCs w:val="20"/>
      <w:lang w:eastAsia="en-US"/>
    </w:rPr>
  </w:style>
  <w:style w:type="paragraph" w:styleId="Heading2">
    <w:name w:val="heading 2"/>
    <w:basedOn w:val="Normal"/>
    <w:next w:val="Normal"/>
    <w:link w:val="Heading2Char"/>
    <w:qFormat/>
    <w:rsid w:val="004117E8"/>
    <w:pPr>
      <w:keepNext/>
      <w:keepLines/>
      <w:widowControl/>
      <w:numPr>
        <w:ilvl w:val="1"/>
        <w:numId w:val="5"/>
      </w:numPr>
      <w:tabs>
        <w:tab w:val="clear" w:pos="360"/>
        <w:tab w:val="num" w:pos="288"/>
      </w:tabs>
      <w:spacing w:before="120" w:after="60"/>
      <w:outlineLvl w:val="1"/>
    </w:pPr>
    <w:rPr>
      <w:rFonts w:eastAsia="SimSun"/>
      <w:i/>
      <w:iCs/>
      <w:noProof/>
      <w:sz w:val="20"/>
      <w:szCs w:val="20"/>
      <w:lang w:eastAsia="en-US"/>
    </w:rPr>
  </w:style>
  <w:style w:type="paragraph" w:styleId="Heading3">
    <w:name w:val="heading 3"/>
    <w:basedOn w:val="Normal"/>
    <w:next w:val="Normal"/>
    <w:link w:val="Heading3Char"/>
    <w:qFormat/>
    <w:rsid w:val="004117E8"/>
    <w:pPr>
      <w:widowControl/>
      <w:numPr>
        <w:ilvl w:val="2"/>
        <w:numId w:val="5"/>
      </w:numPr>
      <w:spacing w:line="240" w:lineRule="exact"/>
      <w:ind w:firstLine="288"/>
      <w:jc w:val="both"/>
      <w:outlineLvl w:val="2"/>
    </w:pPr>
    <w:rPr>
      <w:rFonts w:eastAsia="SimSun"/>
      <w:i/>
      <w:iCs/>
      <w:noProof/>
      <w:sz w:val="20"/>
      <w:szCs w:val="20"/>
      <w:lang w:eastAsia="en-US"/>
    </w:rPr>
  </w:style>
  <w:style w:type="paragraph" w:styleId="Heading4">
    <w:name w:val="heading 4"/>
    <w:basedOn w:val="Normal"/>
    <w:next w:val="Normal"/>
    <w:link w:val="Heading4Char"/>
    <w:qFormat/>
    <w:rsid w:val="004117E8"/>
    <w:pPr>
      <w:widowControl/>
      <w:numPr>
        <w:ilvl w:val="3"/>
        <w:numId w:val="5"/>
      </w:numPr>
      <w:tabs>
        <w:tab w:val="clear" w:pos="630"/>
        <w:tab w:val="left" w:pos="720"/>
      </w:tabs>
      <w:spacing w:before="40" w:after="40"/>
      <w:ind w:firstLine="504"/>
      <w:jc w:val="both"/>
      <w:outlineLvl w:val="3"/>
    </w:pPr>
    <w:rPr>
      <w:rFonts w:eastAsia="SimSun"/>
      <w:i/>
      <w:iCs/>
      <w:noProo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8FA"/>
    <w:pPr>
      <w:tabs>
        <w:tab w:val="center" w:pos="4513"/>
        <w:tab w:val="right" w:pos="9026"/>
      </w:tabs>
    </w:pPr>
  </w:style>
  <w:style w:type="character" w:customStyle="1" w:styleId="HeaderChar">
    <w:name w:val="Header Char"/>
    <w:basedOn w:val="DefaultParagraphFont"/>
    <w:link w:val="Header"/>
    <w:uiPriority w:val="99"/>
    <w:rsid w:val="008E78FA"/>
  </w:style>
  <w:style w:type="paragraph" w:styleId="Footer">
    <w:name w:val="footer"/>
    <w:basedOn w:val="Normal"/>
    <w:link w:val="FooterChar"/>
    <w:uiPriority w:val="99"/>
    <w:unhideWhenUsed/>
    <w:rsid w:val="008E78FA"/>
    <w:pPr>
      <w:tabs>
        <w:tab w:val="center" w:pos="4513"/>
        <w:tab w:val="right" w:pos="9026"/>
      </w:tabs>
    </w:pPr>
  </w:style>
  <w:style w:type="character" w:customStyle="1" w:styleId="FooterChar">
    <w:name w:val="Footer Char"/>
    <w:basedOn w:val="DefaultParagraphFont"/>
    <w:link w:val="Footer"/>
    <w:uiPriority w:val="99"/>
    <w:rsid w:val="008E78FA"/>
  </w:style>
  <w:style w:type="paragraph" w:styleId="ListParagraph">
    <w:name w:val="List Paragraph"/>
    <w:basedOn w:val="Normal"/>
    <w:uiPriority w:val="34"/>
    <w:qFormat/>
    <w:rsid w:val="00E07FC7"/>
    <w:pPr>
      <w:ind w:left="720"/>
      <w:contextualSpacing/>
    </w:pPr>
  </w:style>
  <w:style w:type="paragraph" w:styleId="BodyText">
    <w:name w:val="Body Text"/>
    <w:basedOn w:val="Normal"/>
    <w:link w:val="BodyTextChar"/>
    <w:rsid w:val="00553595"/>
    <w:pPr>
      <w:widowControl/>
      <w:tabs>
        <w:tab w:val="left" w:pos="288"/>
      </w:tabs>
      <w:spacing w:after="120" w:line="228" w:lineRule="auto"/>
      <w:ind w:firstLine="288"/>
      <w:jc w:val="both"/>
    </w:pPr>
    <w:rPr>
      <w:rFonts w:eastAsia="SimSun"/>
      <w:spacing w:val="-1"/>
      <w:sz w:val="20"/>
      <w:szCs w:val="20"/>
      <w:lang w:val="x-none" w:eastAsia="x-none"/>
    </w:rPr>
  </w:style>
  <w:style w:type="character" w:customStyle="1" w:styleId="BodyTextChar">
    <w:name w:val="Body Text Char"/>
    <w:basedOn w:val="DefaultParagraphFont"/>
    <w:link w:val="BodyText"/>
    <w:rsid w:val="00553595"/>
    <w:rPr>
      <w:rFonts w:ascii="Times New Roman" w:eastAsia="SimSun" w:hAnsi="Times New Roman" w:cs="Times New Roman"/>
      <w:spacing w:val="-1"/>
      <w:kern w:val="0"/>
      <w:sz w:val="20"/>
      <w:szCs w:val="20"/>
      <w:lang w:val="x-none" w:eastAsia="x-none"/>
    </w:rPr>
  </w:style>
  <w:style w:type="paragraph" w:customStyle="1" w:styleId="references">
    <w:name w:val="references"/>
    <w:rsid w:val="00553595"/>
    <w:pPr>
      <w:numPr>
        <w:numId w:val="3"/>
      </w:numPr>
      <w:spacing w:after="50" w:line="180" w:lineRule="exact"/>
      <w:ind w:left="0" w:firstLine="0"/>
      <w:jc w:val="both"/>
    </w:pPr>
    <w:rPr>
      <w:rFonts w:ascii="Times New Roman" w:eastAsia="MS Mincho" w:hAnsi="Times New Roman" w:cs="Times New Roman"/>
      <w:noProof/>
      <w:kern w:val="0"/>
      <w:sz w:val="16"/>
      <w:szCs w:val="16"/>
    </w:rPr>
  </w:style>
  <w:style w:type="character" w:customStyle="1" w:styleId="Heading1Char">
    <w:name w:val="Heading 1 Char"/>
    <w:basedOn w:val="DefaultParagraphFont"/>
    <w:link w:val="Heading1"/>
    <w:rsid w:val="004117E8"/>
    <w:rPr>
      <w:rFonts w:ascii="Times New Roman" w:eastAsia="SimSun" w:hAnsi="Times New Roman" w:cs="Times New Roman"/>
      <w:smallCaps/>
      <w:noProof/>
      <w:kern w:val="0"/>
      <w:sz w:val="20"/>
      <w:szCs w:val="20"/>
    </w:rPr>
  </w:style>
  <w:style w:type="character" w:customStyle="1" w:styleId="Heading2Char">
    <w:name w:val="Heading 2 Char"/>
    <w:basedOn w:val="DefaultParagraphFont"/>
    <w:link w:val="Heading2"/>
    <w:rsid w:val="004117E8"/>
    <w:rPr>
      <w:rFonts w:ascii="Times New Roman" w:eastAsia="SimSun" w:hAnsi="Times New Roman" w:cs="Times New Roman"/>
      <w:i/>
      <w:iCs/>
      <w:noProof/>
      <w:kern w:val="0"/>
      <w:sz w:val="20"/>
      <w:szCs w:val="20"/>
    </w:rPr>
  </w:style>
  <w:style w:type="character" w:customStyle="1" w:styleId="Heading3Char">
    <w:name w:val="Heading 3 Char"/>
    <w:basedOn w:val="DefaultParagraphFont"/>
    <w:link w:val="Heading3"/>
    <w:rsid w:val="004117E8"/>
    <w:rPr>
      <w:rFonts w:ascii="Times New Roman" w:eastAsia="SimSun" w:hAnsi="Times New Roman" w:cs="Times New Roman"/>
      <w:i/>
      <w:iCs/>
      <w:noProof/>
      <w:kern w:val="0"/>
      <w:sz w:val="20"/>
      <w:szCs w:val="20"/>
    </w:rPr>
  </w:style>
  <w:style w:type="character" w:customStyle="1" w:styleId="Heading4Char">
    <w:name w:val="Heading 4 Char"/>
    <w:basedOn w:val="DefaultParagraphFont"/>
    <w:link w:val="Heading4"/>
    <w:rsid w:val="004117E8"/>
    <w:rPr>
      <w:rFonts w:ascii="Times New Roman" w:eastAsia="SimSun" w:hAnsi="Times New Roman" w:cs="Times New Roman"/>
      <w:i/>
      <w:iCs/>
      <w:noProof/>
      <w:kern w:val="0"/>
      <w:sz w:val="20"/>
      <w:szCs w:val="20"/>
    </w:rPr>
  </w:style>
  <w:style w:type="paragraph" w:customStyle="1" w:styleId="bulletlist">
    <w:name w:val="bullet list"/>
    <w:basedOn w:val="BodyText"/>
    <w:rsid w:val="004117E8"/>
    <w:pPr>
      <w:numPr>
        <w:numId w:val="4"/>
      </w:numPr>
      <w:tabs>
        <w:tab w:val="clear" w:pos="648"/>
      </w:tabs>
      <w:ind w:left="576" w:hanging="288"/>
    </w:pPr>
  </w:style>
  <w:style w:type="paragraph" w:customStyle="1" w:styleId="equation">
    <w:name w:val="equation"/>
    <w:basedOn w:val="Normal"/>
    <w:rsid w:val="00085DDF"/>
    <w:pPr>
      <w:widowControl/>
      <w:tabs>
        <w:tab w:val="center" w:pos="2520"/>
        <w:tab w:val="right" w:pos="5040"/>
      </w:tabs>
      <w:spacing w:before="240" w:after="240" w:line="216" w:lineRule="auto"/>
      <w:jc w:val="center"/>
    </w:pPr>
    <w:rPr>
      <w:rFonts w:ascii="Symbol" w:eastAsia="SimSun" w:hAnsi="Symbol" w:cs="Symbo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4445">
      <w:bodyDiv w:val="1"/>
      <w:marLeft w:val="0"/>
      <w:marRight w:val="0"/>
      <w:marTop w:val="0"/>
      <w:marBottom w:val="0"/>
      <w:divBdr>
        <w:top w:val="none" w:sz="0" w:space="0" w:color="auto"/>
        <w:left w:val="none" w:sz="0" w:space="0" w:color="auto"/>
        <w:bottom w:val="none" w:sz="0" w:space="0" w:color="auto"/>
        <w:right w:val="none" w:sz="0" w:space="0" w:color="auto"/>
      </w:divBdr>
    </w:div>
    <w:div w:id="1659650467">
      <w:bodyDiv w:val="1"/>
      <w:marLeft w:val="0"/>
      <w:marRight w:val="0"/>
      <w:marTop w:val="0"/>
      <w:marBottom w:val="0"/>
      <w:divBdr>
        <w:top w:val="none" w:sz="0" w:space="0" w:color="auto"/>
        <w:left w:val="none" w:sz="0" w:space="0" w:color="auto"/>
        <w:bottom w:val="none" w:sz="0" w:space="0" w:color="auto"/>
        <w:right w:val="none" w:sz="0" w:space="0" w:color="auto"/>
      </w:divBdr>
    </w:div>
    <w:div w:id="1661343645">
      <w:bodyDiv w:val="1"/>
      <w:marLeft w:val="0"/>
      <w:marRight w:val="0"/>
      <w:marTop w:val="0"/>
      <w:marBottom w:val="0"/>
      <w:divBdr>
        <w:top w:val="none" w:sz="0" w:space="0" w:color="auto"/>
        <w:left w:val="none" w:sz="0" w:space="0" w:color="auto"/>
        <w:bottom w:val="none" w:sz="0" w:space="0" w:color="auto"/>
        <w:right w:val="none" w:sz="0" w:space="0" w:color="auto"/>
      </w:divBdr>
    </w:div>
    <w:div w:id="17407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rxiv.org/abs/1312.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ocean.com/capsule/4989235/tree"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1984</Words>
  <Characters>10419</Characters>
  <Application>Microsoft Office Word</Application>
  <DocSecurity>0</DocSecurity>
  <Lines>217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Florajannet</dc:creator>
  <cp:keywords/>
  <dc:description/>
  <cp:lastModifiedBy>Flora Jannet</cp:lastModifiedBy>
  <cp:revision>131</cp:revision>
  <cp:lastPrinted>2025-01-07T15:24:00Z</cp:lastPrinted>
  <dcterms:created xsi:type="dcterms:W3CDTF">2024-12-25T16:41:00Z</dcterms:created>
  <dcterms:modified xsi:type="dcterms:W3CDTF">2025-01-07T15:25:00Z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2849a2ee9ce0ffcc5c9fc1b02842853a6c9d5265e20d97e5cbc2496c09ca2c8b</vt:lpwstr>
  </property>
</Properties>
</file>